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BF695" w14:textId="77777777" w:rsidR="00B85159" w:rsidRPr="00570299" w:rsidRDefault="00B85159" w:rsidP="00D264B1">
      <w:pPr>
        <w:pStyle w:val="MemoHeader"/>
        <w:spacing w:before="0" w:after="0" w:afterAutospacing="0"/>
        <w:jc w:val="center"/>
        <w:rPr>
          <w:rFonts w:ascii="Times New Roman" w:hAnsi="Times New Roman"/>
          <w:i/>
          <w:sz w:val="24"/>
        </w:rPr>
      </w:pPr>
      <w:bookmarkStart w:id="0" w:name="_GoBack"/>
      <w:bookmarkEnd w:id="0"/>
      <w:r w:rsidRPr="00570299">
        <w:rPr>
          <w:rFonts w:ascii="Times New Roman" w:hAnsi="Times New Roman"/>
          <w:i/>
          <w:sz w:val="24"/>
        </w:rPr>
        <w:t>PUC Interoffice Memorandum</w:t>
      </w:r>
    </w:p>
    <w:p w14:paraId="265FAE96" w14:textId="77777777" w:rsidR="00B85159" w:rsidRPr="00262825" w:rsidRDefault="00B85159" w:rsidP="00E92C43">
      <w:pPr>
        <w:spacing w:after="0" w:line="240" w:lineRule="auto"/>
        <w:jc w:val="both"/>
        <w:rPr>
          <w:rFonts w:ascii="Times New Roman" w:hAnsi="Times New Roman" w:cs="Times New Roman"/>
          <w:sz w:val="24"/>
          <w:szCs w:val="24"/>
        </w:rPr>
      </w:pPr>
    </w:p>
    <w:p w14:paraId="3FB97F18" w14:textId="77777777" w:rsidR="00B85159" w:rsidRPr="00262825" w:rsidRDefault="00B85159" w:rsidP="00E92C43">
      <w:pPr>
        <w:tabs>
          <w:tab w:val="left" w:pos="1440"/>
        </w:tabs>
        <w:spacing w:after="0" w:line="240" w:lineRule="auto"/>
        <w:jc w:val="both"/>
        <w:rPr>
          <w:rFonts w:ascii="Times New Roman" w:hAnsi="Times New Roman" w:cs="Times New Roman"/>
          <w:sz w:val="24"/>
          <w:szCs w:val="24"/>
        </w:rPr>
      </w:pPr>
      <w:r w:rsidRPr="00262825">
        <w:rPr>
          <w:rFonts w:ascii="Times New Roman" w:hAnsi="Times New Roman" w:cs="Times New Roman"/>
          <w:b/>
          <w:sz w:val="24"/>
          <w:szCs w:val="24"/>
        </w:rPr>
        <w:t>To:</w:t>
      </w:r>
      <w:r w:rsidRPr="00262825">
        <w:rPr>
          <w:rFonts w:ascii="Times New Roman" w:hAnsi="Times New Roman" w:cs="Times New Roman"/>
          <w:sz w:val="24"/>
          <w:szCs w:val="24"/>
        </w:rPr>
        <w:tab/>
      </w:r>
      <w:r w:rsidR="008E7497">
        <w:rPr>
          <w:rFonts w:ascii="Times New Roman" w:hAnsi="Times New Roman" w:cs="Times New Roman"/>
          <w:sz w:val="24"/>
          <w:szCs w:val="24"/>
        </w:rPr>
        <w:t>Matthew Arth</w:t>
      </w:r>
      <w:r w:rsidRPr="00262825">
        <w:rPr>
          <w:rFonts w:ascii="Times New Roman" w:hAnsi="Times New Roman" w:cs="Times New Roman"/>
          <w:sz w:val="24"/>
          <w:szCs w:val="24"/>
        </w:rPr>
        <w:t>, Attorney</w:t>
      </w:r>
    </w:p>
    <w:p w14:paraId="4A4D83F3" w14:textId="77777777" w:rsidR="00B85159" w:rsidRPr="00262825" w:rsidRDefault="00B85159" w:rsidP="00E92C43">
      <w:pPr>
        <w:spacing w:after="0" w:line="240" w:lineRule="auto"/>
        <w:ind w:left="720" w:firstLine="720"/>
        <w:jc w:val="both"/>
        <w:rPr>
          <w:rFonts w:ascii="Times New Roman" w:hAnsi="Times New Roman" w:cs="Times New Roman"/>
          <w:sz w:val="24"/>
          <w:szCs w:val="24"/>
        </w:rPr>
      </w:pPr>
      <w:r w:rsidRPr="00262825">
        <w:rPr>
          <w:rFonts w:ascii="Times New Roman" w:hAnsi="Times New Roman" w:cs="Times New Roman"/>
          <w:sz w:val="24"/>
          <w:szCs w:val="24"/>
        </w:rPr>
        <w:t>Legal Division</w:t>
      </w:r>
    </w:p>
    <w:p w14:paraId="1ACBDF04" w14:textId="77777777" w:rsidR="00B85159" w:rsidRPr="00262825" w:rsidRDefault="00B85159" w:rsidP="00E92C43">
      <w:pPr>
        <w:spacing w:after="0" w:line="240" w:lineRule="auto"/>
        <w:jc w:val="both"/>
        <w:rPr>
          <w:rFonts w:ascii="Times New Roman" w:hAnsi="Times New Roman" w:cs="Times New Roman"/>
          <w:sz w:val="24"/>
          <w:szCs w:val="24"/>
        </w:rPr>
      </w:pPr>
    </w:p>
    <w:p w14:paraId="1A3758D9" w14:textId="77777777" w:rsidR="00B85159" w:rsidRPr="00262825" w:rsidRDefault="00B85159" w:rsidP="00E92C43">
      <w:pPr>
        <w:tabs>
          <w:tab w:val="left" w:pos="1440"/>
        </w:tabs>
        <w:spacing w:after="0" w:line="240" w:lineRule="auto"/>
        <w:jc w:val="both"/>
        <w:rPr>
          <w:rFonts w:ascii="Times New Roman" w:hAnsi="Times New Roman" w:cs="Times New Roman"/>
          <w:sz w:val="24"/>
          <w:szCs w:val="24"/>
        </w:rPr>
      </w:pPr>
      <w:r w:rsidRPr="00262825">
        <w:rPr>
          <w:rFonts w:ascii="Times New Roman" w:hAnsi="Times New Roman" w:cs="Times New Roman"/>
          <w:b/>
          <w:sz w:val="24"/>
          <w:szCs w:val="24"/>
        </w:rPr>
        <w:t>Through:</w:t>
      </w:r>
      <w:r w:rsidRPr="00262825">
        <w:rPr>
          <w:rFonts w:ascii="Times New Roman" w:hAnsi="Times New Roman" w:cs="Times New Roman"/>
          <w:sz w:val="24"/>
          <w:szCs w:val="24"/>
        </w:rPr>
        <w:tab/>
      </w:r>
      <w:r w:rsidR="008E7497">
        <w:rPr>
          <w:rFonts w:ascii="Times New Roman" w:hAnsi="Times New Roman" w:cs="Times New Roman"/>
          <w:sz w:val="24"/>
          <w:szCs w:val="24"/>
        </w:rPr>
        <w:t>Debi Loockerman</w:t>
      </w:r>
      <w:r w:rsidRPr="00262825">
        <w:rPr>
          <w:rFonts w:ascii="Times New Roman" w:hAnsi="Times New Roman" w:cs="Times New Roman"/>
          <w:sz w:val="24"/>
          <w:szCs w:val="24"/>
        </w:rPr>
        <w:t xml:space="preserve">, </w:t>
      </w:r>
      <w:r w:rsidR="00D264B1" w:rsidRPr="00262825">
        <w:rPr>
          <w:rFonts w:ascii="Times New Roman" w:hAnsi="Times New Roman" w:cs="Times New Roman"/>
          <w:sz w:val="24"/>
          <w:szCs w:val="24"/>
        </w:rPr>
        <w:t>Manager</w:t>
      </w:r>
    </w:p>
    <w:p w14:paraId="58583FBE" w14:textId="77777777" w:rsidR="00B85159" w:rsidRPr="00262825" w:rsidRDefault="00B85159" w:rsidP="00E92C43">
      <w:pPr>
        <w:spacing w:after="0" w:line="240" w:lineRule="auto"/>
        <w:ind w:left="720" w:firstLine="720"/>
        <w:jc w:val="both"/>
        <w:rPr>
          <w:rFonts w:ascii="Times New Roman" w:hAnsi="Times New Roman" w:cs="Times New Roman"/>
          <w:sz w:val="24"/>
          <w:szCs w:val="24"/>
        </w:rPr>
      </w:pPr>
      <w:r w:rsidRPr="00262825">
        <w:rPr>
          <w:rFonts w:ascii="Times New Roman" w:hAnsi="Times New Roman" w:cs="Times New Roman"/>
          <w:sz w:val="24"/>
          <w:szCs w:val="24"/>
        </w:rPr>
        <w:t>Water Utilit</w:t>
      </w:r>
      <w:r w:rsidR="00686CEB">
        <w:rPr>
          <w:rFonts w:ascii="Times New Roman" w:hAnsi="Times New Roman" w:cs="Times New Roman"/>
          <w:sz w:val="24"/>
          <w:szCs w:val="24"/>
        </w:rPr>
        <w:t>y</w:t>
      </w:r>
      <w:r w:rsidRPr="00262825">
        <w:rPr>
          <w:rFonts w:ascii="Times New Roman" w:hAnsi="Times New Roman" w:cs="Times New Roman"/>
          <w:sz w:val="24"/>
          <w:szCs w:val="24"/>
        </w:rPr>
        <w:t xml:space="preserve"> </w:t>
      </w:r>
      <w:r w:rsidR="00686CEB">
        <w:rPr>
          <w:rFonts w:ascii="Times New Roman" w:hAnsi="Times New Roman" w:cs="Times New Roman"/>
          <w:sz w:val="24"/>
          <w:szCs w:val="24"/>
        </w:rPr>
        <w:t xml:space="preserve">Regulation </w:t>
      </w:r>
      <w:r w:rsidR="005D1C54">
        <w:rPr>
          <w:rFonts w:ascii="Times New Roman" w:hAnsi="Times New Roman" w:cs="Times New Roman"/>
          <w:sz w:val="24"/>
          <w:szCs w:val="24"/>
        </w:rPr>
        <w:t>Division</w:t>
      </w:r>
    </w:p>
    <w:p w14:paraId="4C923DBB" w14:textId="77777777" w:rsidR="00B85159" w:rsidRPr="00262825" w:rsidRDefault="00B85159" w:rsidP="00E92C43">
      <w:pPr>
        <w:spacing w:after="0" w:line="240" w:lineRule="auto"/>
        <w:jc w:val="both"/>
        <w:rPr>
          <w:rFonts w:ascii="Times New Roman" w:hAnsi="Times New Roman" w:cs="Times New Roman"/>
          <w:sz w:val="24"/>
          <w:szCs w:val="24"/>
        </w:rPr>
      </w:pPr>
    </w:p>
    <w:p w14:paraId="21570361" w14:textId="77777777" w:rsidR="00625E5D" w:rsidRDefault="00B85159" w:rsidP="00E92C43">
      <w:pPr>
        <w:tabs>
          <w:tab w:val="left" w:pos="1440"/>
        </w:tabs>
        <w:spacing w:after="0" w:line="240" w:lineRule="auto"/>
        <w:jc w:val="both"/>
        <w:rPr>
          <w:rFonts w:ascii="Times New Roman" w:hAnsi="Times New Roman" w:cs="Times New Roman"/>
          <w:sz w:val="24"/>
          <w:szCs w:val="24"/>
        </w:rPr>
      </w:pPr>
      <w:r w:rsidRPr="00262825">
        <w:rPr>
          <w:rFonts w:ascii="Times New Roman" w:hAnsi="Times New Roman" w:cs="Times New Roman"/>
          <w:b/>
          <w:sz w:val="24"/>
          <w:szCs w:val="24"/>
        </w:rPr>
        <w:t>From:</w:t>
      </w:r>
      <w:r w:rsidRPr="00262825">
        <w:rPr>
          <w:rFonts w:ascii="Times New Roman" w:hAnsi="Times New Roman" w:cs="Times New Roman"/>
          <w:sz w:val="24"/>
          <w:szCs w:val="24"/>
        </w:rPr>
        <w:tab/>
      </w:r>
      <w:r w:rsidR="00625E5D">
        <w:rPr>
          <w:rFonts w:ascii="Times New Roman" w:hAnsi="Times New Roman" w:cs="Times New Roman"/>
          <w:sz w:val="24"/>
          <w:szCs w:val="24"/>
        </w:rPr>
        <w:t>Emily Sear</w:t>
      </w:r>
      <w:r w:rsidR="004050D4">
        <w:rPr>
          <w:rFonts w:ascii="Times New Roman" w:hAnsi="Times New Roman" w:cs="Times New Roman"/>
          <w:sz w:val="24"/>
          <w:szCs w:val="24"/>
        </w:rPr>
        <w:t>s</w:t>
      </w:r>
      <w:r w:rsidR="00625E5D">
        <w:rPr>
          <w:rFonts w:ascii="Times New Roman" w:hAnsi="Times New Roman" w:cs="Times New Roman"/>
          <w:sz w:val="24"/>
          <w:szCs w:val="24"/>
        </w:rPr>
        <w:t>, Financial Analyst</w:t>
      </w:r>
    </w:p>
    <w:p w14:paraId="22296EEA" w14:textId="77777777" w:rsidR="00570299" w:rsidRPr="00262825" w:rsidRDefault="00570299" w:rsidP="00E92C43">
      <w:pPr>
        <w:tabs>
          <w:tab w:val="left"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Jolie Mathis, Engineering Specialist</w:t>
      </w:r>
    </w:p>
    <w:p w14:paraId="2A90D635" w14:textId="77777777" w:rsidR="00B85159" w:rsidRPr="00262825" w:rsidRDefault="00B85159" w:rsidP="00E92C43">
      <w:pPr>
        <w:tabs>
          <w:tab w:val="left" w:pos="1440"/>
        </w:tabs>
        <w:spacing w:after="0" w:line="240" w:lineRule="auto"/>
        <w:jc w:val="both"/>
        <w:rPr>
          <w:rFonts w:ascii="Times New Roman" w:hAnsi="Times New Roman" w:cs="Times New Roman"/>
          <w:sz w:val="24"/>
          <w:szCs w:val="24"/>
        </w:rPr>
      </w:pPr>
      <w:r w:rsidRPr="00262825">
        <w:rPr>
          <w:rFonts w:ascii="Times New Roman" w:hAnsi="Times New Roman" w:cs="Times New Roman"/>
          <w:sz w:val="24"/>
          <w:szCs w:val="24"/>
        </w:rPr>
        <w:tab/>
        <w:t>Water Utilit</w:t>
      </w:r>
      <w:r w:rsidR="00686CEB">
        <w:rPr>
          <w:rFonts w:ascii="Times New Roman" w:hAnsi="Times New Roman" w:cs="Times New Roman"/>
          <w:sz w:val="24"/>
          <w:szCs w:val="24"/>
        </w:rPr>
        <w:t>y</w:t>
      </w:r>
      <w:r w:rsidRPr="00262825">
        <w:rPr>
          <w:rFonts w:ascii="Times New Roman" w:hAnsi="Times New Roman" w:cs="Times New Roman"/>
          <w:sz w:val="24"/>
          <w:szCs w:val="24"/>
        </w:rPr>
        <w:t xml:space="preserve"> </w:t>
      </w:r>
      <w:r w:rsidR="00686CEB">
        <w:rPr>
          <w:rFonts w:ascii="Times New Roman" w:hAnsi="Times New Roman" w:cs="Times New Roman"/>
          <w:sz w:val="24"/>
          <w:szCs w:val="24"/>
        </w:rPr>
        <w:t xml:space="preserve">Regulation </w:t>
      </w:r>
      <w:r w:rsidR="005D1C54">
        <w:rPr>
          <w:rFonts w:ascii="Times New Roman" w:hAnsi="Times New Roman" w:cs="Times New Roman"/>
          <w:sz w:val="24"/>
          <w:szCs w:val="24"/>
        </w:rPr>
        <w:t>Division</w:t>
      </w:r>
    </w:p>
    <w:p w14:paraId="117688DF" w14:textId="77777777" w:rsidR="00B85159" w:rsidRPr="00262825" w:rsidRDefault="00B85159" w:rsidP="00E92C43">
      <w:pPr>
        <w:tabs>
          <w:tab w:val="left" w:pos="1440"/>
        </w:tabs>
        <w:spacing w:after="0" w:line="240" w:lineRule="auto"/>
        <w:jc w:val="both"/>
        <w:rPr>
          <w:rFonts w:ascii="Times New Roman" w:hAnsi="Times New Roman" w:cs="Times New Roman"/>
          <w:sz w:val="24"/>
          <w:szCs w:val="24"/>
        </w:rPr>
      </w:pPr>
    </w:p>
    <w:p w14:paraId="0B6D8FC8" w14:textId="77777777" w:rsidR="002D1C02" w:rsidRPr="00262825" w:rsidRDefault="00B85159" w:rsidP="00E92C43">
      <w:pPr>
        <w:tabs>
          <w:tab w:val="left" w:pos="1440"/>
          <w:tab w:val="right" w:pos="9360"/>
        </w:tabs>
        <w:spacing w:after="0" w:line="240" w:lineRule="auto"/>
        <w:jc w:val="both"/>
        <w:rPr>
          <w:rFonts w:ascii="Times New Roman" w:eastAsia="Times New Roman" w:hAnsi="Times New Roman" w:cs="Times New Roman"/>
          <w:sz w:val="24"/>
          <w:szCs w:val="24"/>
        </w:rPr>
      </w:pPr>
      <w:r w:rsidRPr="00262825">
        <w:rPr>
          <w:rFonts w:ascii="Times New Roman" w:eastAsia="Times New Roman" w:hAnsi="Times New Roman" w:cs="Times New Roman"/>
          <w:b/>
          <w:sz w:val="24"/>
          <w:szCs w:val="24"/>
        </w:rPr>
        <w:t>D</w:t>
      </w:r>
      <w:r w:rsidR="00693C60" w:rsidRPr="00262825">
        <w:rPr>
          <w:rFonts w:ascii="Times New Roman" w:eastAsia="Times New Roman" w:hAnsi="Times New Roman" w:cs="Times New Roman"/>
          <w:b/>
          <w:sz w:val="24"/>
          <w:szCs w:val="24"/>
        </w:rPr>
        <w:t>ate</w:t>
      </w:r>
      <w:r w:rsidRPr="00262825">
        <w:rPr>
          <w:rFonts w:ascii="Times New Roman" w:eastAsia="Times New Roman" w:hAnsi="Times New Roman" w:cs="Times New Roman"/>
          <w:b/>
          <w:sz w:val="24"/>
          <w:szCs w:val="24"/>
        </w:rPr>
        <w:t>:</w:t>
      </w:r>
      <w:r w:rsidRPr="00262825">
        <w:rPr>
          <w:rFonts w:ascii="Times New Roman" w:eastAsia="Times New Roman" w:hAnsi="Times New Roman" w:cs="Times New Roman"/>
          <w:sz w:val="24"/>
          <w:szCs w:val="24"/>
        </w:rPr>
        <w:tab/>
      </w:r>
      <w:r w:rsidR="00570299">
        <w:rPr>
          <w:rFonts w:ascii="Times New Roman" w:eastAsia="Times New Roman" w:hAnsi="Times New Roman" w:cs="Times New Roman"/>
          <w:sz w:val="24"/>
          <w:szCs w:val="24"/>
        </w:rPr>
        <w:t>July</w:t>
      </w:r>
      <w:r w:rsidR="008E7497">
        <w:rPr>
          <w:rFonts w:ascii="Times New Roman" w:eastAsia="Times New Roman" w:hAnsi="Times New Roman" w:cs="Times New Roman"/>
          <w:sz w:val="24"/>
          <w:szCs w:val="24"/>
        </w:rPr>
        <w:t xml:space="preserve"> </w:t>
      </w:r>
      <w:r w:rsidR="00570299">
        <w:rPr>
          <w:rFonts w:ascii="Times New Roman" w:eastAsia="Times New Roman" w:hAnsi="Times New Roman" w:cs="Times New Roman"/>
          <w:sz w:val="24"/>
          <w:szCs w:val="24"/>
        </w:rPr>
        <w:t>5</w:t>
      </w:r>
      <w:r w:rsidR="00A506B1">
        <w:rPr>
          <w:rFonts w:ascii="Times New Roman" w:eastAsia="Times New Roman" w:hAnsi="Times New Roman" w:cs="Times New Roman"/>
          <w:sz w:val="24"/>
          <w:szCs w:val="24"/>
        </w:rPr>
        <w:t>, 2018</w:t>
      </w:r>
    </w:p>
    <w:p w14:paraId="0531AB0D" w14:textId="77777777" w:rsidR="00B85159" w:rsidRPr="00262825" w:rsidRDefault="00B85159" w:rsidP="00426D35">
      <w:pPr>
        <w:spacing w:after="0" w:line="240" w:lineRule="auto"/>
        <w:jc w:val="both"/>
        <w:rPr>
          <w:rFonts w:ascii="Times New Roman" w:hAnsi="Times New Roman" w:cs="Times New Roman"/>
          <w:sz w:val="24"/>
          <w:szCs w:val="24"/>
        </w:rPr>
      </w:pPr>
    </w:p>
    <w:p w14:paraId="5D7BB876" w14:textId="53F3A575" w:rsidR="00B85159" w:rsidRPr="00262825" w:rsidRDefault="00B85159" w:rsidP="00E92C43">
      <w:pPr>
        <w:spacing w:line="240" w:lineRule="auto"/>
        <w:ind w:left="1440" w:hanging="1440"/>
        <w:jc w:val="both"/>
        <w:rPr>
          <w:rFonts w:ascii="Times New Roman" w:hAnsi="Times New Roman" w:cs="Times New Roman"/>
          <w:i/>
          <w:sz w:val="24"/>
          <w:szCs w:val="24"/>
        </w:rPr>
      </w:pPr>
      <w:r w:rsidRPr="00262825">
        <w:rPr>
          <w:rFonts w:ascii="Times New Roman" w:eastAsia="Times New Roman" w:hAnsi="Times New Roman" w:cs="Times New Roman"/>
          <w:b/>
          <w:sz w:val="24"/>
          <w:szCs w:val="24"/>
        </w:rPr>
        <w:t>S</w:t>
      </w:r>
      <w:r w:rsidR="00693C60" w:rsidRPr="00262825">
        <w:rPr>
          <w:rFonts w:ascii="Times New Roman" w:eastAsia="Times New Roman" w:hAnsi="Times New Roman" w:cs="Times New Roman"/>
          <w:b/>
          <w:sz w:val="24"/>
          <w:szCs w:val="24"/>
        </w:rPr>
        <w:t>ubject</w:t>
      </w:r>
      <w:r w:rsidRPr="00262825">
        <w:rPr>
          <w:rFonts w:ascii="Times New Roman" w:eastAsia="Times New Roman" w:hAnsi="Times New Roman" w:cs="Times New Roman"/>
          <w:b/>
          <w:sz w:val="24"/>
          <w:szCs w:val="24"/>
        </w:rPr>
        <w:t>:</w:t>
      </w:r>
      <w:r w:rsidRPr="00262825">
        <w:rPr>
          <w:rFonts w:ascii="Times New Roman" w:eastAsia="Times New Roman" w:hAnsi="Times New Roman" w:cs="Times New Roman"/>
          <w:b/>
          <w:sz w:val="24"/>
          <w:szCs w:val="24"/>
        </w:rPr>
        <w:tab/>
      </w:r>
      <w:r w:rsidRPr="00262825">
        <w:rPr>
          <w:rFonts w:ascii="Times New Roman" w:eastAsia="Times New Roman" w:hAnsi="Times New Roman" w:cs="Times New Roman"/>
          <w:b/>
          <w:sz w:val="24"/>
          <w:szCs w:val="24"/>
          <w:lang w:val="en-CA"/>
        </w:rPr>
        <w:fldChar w:fldCharType="begin"/>
      </w:r>
      <w:r w:rsidRPr="00262825">
        <w:rPr>
          <w:rFonts w:ascii="Times New Roman" w:eastAsia="Times New Roman" w:hAnsi="Times New Roman" w:cs="Times New Roman"/>
          <w:b/>
          <w:sz w:val="24"/>
          <w:szCs w:val="24"/>
          <w:lang w:val="en-CA"/>
        </w:rPr>
        <w:instrText xml:space="preserve"> SEQ CHAPTER \h \r 1</w:instrText>
      </w:r>
      <w:r w:rsidRPr="00262825">
        <w:rPr>
          <w:rFonts w:ascii="Times New Roman" w:eastAsia="Times New Roman" w:hAnsi="Times New Roman" w:cs="Times New Roman"/>
          <w:b/>
          <w:sz w:val="24"/>
          <w:szCs w:val="24"/>
          <w:lang w:val="en-CA"/>
        </w:rPr>
        <w:fldChar w:fldCharType="end"/>
      </w:r>
      <w:r w:rsidRPr="00262825">
        <w:rPr>
          <w:rFonts w:ascii="Times New Roman" w:hAnsi="Times New Roman" w:cs="Times New Roman"/>
          <w:b/>
          <w:sz w:val="24"/>
          <w:szCs w:val="24"/>
        </w:rPr>
        <w:t xml:space="preserve">Docket No. </w:t>
      </w:r>
      <w:r w:rsidR="00913C51">
        <w:rPr>
          <w:rFonts w:ascii="Times New Roman" w:hAnsi="Times New Roman" w:cs="Times New Roman"/>
          <w:b/>
          <w:sz w:val="24"/>
          <w:szCs w:val="24"/>
        </w:rPr>
        <w:t>47153</w:t>
      </w:r>
      <w:r w:rsidR="00854734" w:rsidRPr="00262825">
        <w:rPr>
          <w:rFonts w:ascii="Times New Roman" w:hAnsi="Times New Roman" w:cs="Times New Roman"/>
          <w:b/>
          <w:sz w:val="24"/>
          <w:szCs w:val="24"/>
        </w:rPr>
        <w:t>:</w:t>
      </w:r>
      <w:r w:rsidRPr="00262825">
        <w:rPr>
          <w:rFonts w:ascii="Times New Roman" w:hAnsi="Times New Roman" w:cs="Times New Roman"/>
          <w:sz w:val="24"/>
          <w:szCs w:val="24"/>
        </w:rPr>
        <w:t xml:space="preserve"> </w:t>
      </w:r>
      <w:r w:rsidRPr="00262825">
        <w:rPr>
          <w:rFonts w:ascii="Times New Roman" w:hAnsi="Times New Roman" w:cs="Times New Roman"/>
          <w:i/>
          <w:sz w:val="24"/>
          <w:szCs w:val="24"/>
        </w:rPr>
        <w:t xml:space="preserve">Application of </w:t>
      </w:r>
      <w:r w:rsidR="00913C51">
        <w:rPr>
          <w:rFonts w:ascii="Times New Roman" w:hAnsi="Times New Roman" w:cs="Times New Roman"/>
          <w:i/>
          <w:sz w:val="24"/>
          <w:szCs w:val="24"/>
        </w:rPr>
        <w:t>CS Water Corporation</w:t>
      </w:r>
      <w:r w:rsidR="00625E5D">
        <w:rPr>
          <w:rFonts w:ascii="Times New Roman" w:hAnsi="Times New Roman" w:cs="Times New Roman"/>
          <w:i/>
          <w:sz w:val="24"/>
          <w:szCs w:val="24"/>
        </w:rPr>
        <w:t xml:space="preserve"> </w:t>
      </w:r>
      <w:r w:rsidR="002D1C02" w:rsidRPr="00262825">
        <w:rPr>
          <w:rFonts w:ascii="Times New Roman" w:hAnsi="Times New Roman" w:cs="Times New Roman"/>
          <w:i/>
          <w:sz w:val="24"/>
          <w:szCs w:val="24"/>
        </w:rPr>
        <w:t xml:space="preserve">for Authority to </w:t>
      </w:r>
      <w:r w:rsidR="00D51CE0">
        <w:rPr>
          <w:rFonts w:ascii="Times New Roman" w:hAnsi="Times New Roman" w:cs="Times New Roman"/>
          <w:i/>
          <w:sz w:val="24"/>
          <w:szCs w:val="24"/>
        </w:rPr>
        <w:t>C</w:t>
      </w:r>
      <w:r w:rsidR="002D1C02" w:rsidRPr="00262825">
        <w:rPr>
          <w:rFonts w:ascii="Times New Roman" w:hAnsi="Times New Roman" w:cs="Times New Roman"/>
          <w:i/>
          <w:sz w:val="24"/>
          <w:szCs w:val="24"/>
        </w:rPr>
        <w:t xml:space="preserve">hange </w:t>
      </w:r>
      <w:r w:rsidR="00D51CE0">
        <w:rPr>
          <w:rFonts w:ascii="Times New Roman" w:hAnsi="Times New Roman" w:cs="Times New Roman"/>
          <w:i/>
          <w:sz w:val="24"/>
          <w:szCs w:val="24"/>
        </w:rPr>
        <w:t>R</w:t>
      </w:r>
      <w:r w:rsidR="002D1C02" w:rsidRPr="00262825">
        <w:rPr>
          <w:rFonts w:ascii="Times New Roman" w:hAnsi="Times New Roman" w:cs="Times New Roman"/>
          <w:i/>
          <w:sz w:val="24"/>
          <w:szCs w:val="24"/>
        </w:rPr>
        <w:t>ates</w:t>
      </w:r>
      <w:r w:rsidRPr="00262825">
        <w:rPr>
          <w:rFonts w:ascii="Times New Roman" w:hAnsi="Times New Roman" w:cs="Times New Roman"/>
          <w:i/>
          <w:sz w:val="24"/>
          <w:szCs w:val="24"/>
        </w:rPr>
        <w:t xml:space="preserve"> </w:t>
      </w:r>
    </w:p>
    <w:p w14:paraId="6E605D2F" w14:textId="72958C18" w:rsidR="00B85159" w:rsidRPr="00262825" w:rsidRDefault="00B85159" w:rsidP="00262825">
      <w:pPr>
        <w:widowControl w:val="0"/>
        <w:autoSpaceDE w:val="0"/>
        <w:autoSpaceDN w:val="0"/>
        <w:adjustRightInd w:val="0"/>
        <w:jc w:val="both"/>
        <w:rPr>
          <w:rFonts w:ascii="Times New Roman" w:hAnsi="Times New Roman" w:cs="Times New Roman"/>
          <w:sz w:val="24"/>
          <w:szCs w:val="24"/>
        </w:rPr>
      </w:pPr>
      <w:r w:rsidRPr="00262825">
        <w:rPr>
          <w:rFonts w:ascii="Times New Roman" w:hAnsi="Times New Roman" w:cs="Times New Roman"/>
          <w:sz w:val="24"/>
          <w:szCs w:val="24"/>
        </w:rPr>
        <w:t xml:space="preserve">On </w:t>
      </w:r>
      <w:r w:rsidR="00913C51">
        <w:rPr>
          <w:rFonts w:ascii="Times New Roman" w:hAnsi="Times New Roman" w:cs="Times New Roman"/>
          <w:sz w:val="24"/>
          <w:szCs w:val="24"/>
        </w:rPr>
        <w:t>December 27, 2017</w:t>
      </w:r>
      <w:r w:rsidRPr="00262825">
        <w:rPr>
          <w:rFonts w:ascii="Times New Roman" w:hAnsi="Times New Roman" w:cs="Times New Roman"/>
          <w:sz w:val="24"/>
          <w:szCs w:val="24"/>
        </w:rPr>
        <w:t>,</w:t>
      </w:r>
      <w:r w:rsidR="00625E5D">
        <w:rPr>
          <w:rFonts w:ascii="Times New Roman" w:hAnsi="Times New Roman" w:cs="Times New Roman"/>
          <w:sz w:val="24"/>
          <w:szCs w:val="24"/>
        </w:rPr>
        <w:t xml:space="preserve"> </w:t>
      </w:r>
      <w:r w:rsidR="00913C51">
        <w:rPr>
          <w:rFonts w:ascii="Times New Roman" w:hAnsi="Times New Roman" w:cs="Times New Roman"/>
          <w:sz w:val="24"/>
          <w:szCs w:val="24"/>
        </w:rPr>
        <w:t xml:space="preserve">CS Water Corporation (Applicant) </w:t>
      </w:r>
      <w:r w:rsidR="00262825" w:rsidRPr="00262825">
        <w:rPr>
          <w:rFonts w:ascii="Times New Roman" w:hAnsi="Times New Roman" w:cs="Times New Roman"/>
          <w:sz w:val="24"/>
          <w:szCs w:val="24"/>
        </w:rPr>
        <w:t>filed an appli</w:t>
      </w:r>
      <w:r w:rsidR="00747921">
        <w:rPr>
          <w:rFonts w:ascii="Times New Roman" w:hAnsi="Times New Roman" w:cs="Times New Roman"/>
          <w:sz w:val="24"/>
          <w:szCs w:val="24"/>
        </w:rPr>
        <w:t>cation with the Public Utility</w:t>
      </w:r>
      <w:r w:rsidR="00262825" w:rsidRPr="00262825">
        <w:rPr>
          <w:rFonts w:ascii="Times New Roman" w:hAnsi="Times New Roman" w:cs="Times New Roman"/>
          <w:sz w:val="24"/>
          <w:szCs w:val="24"/>
        </w:rPr>
        <w:t xml:space="preserve"> Commission</w:t>
      </w:r>
      <w:r w:rsidR="00975508">
        <w:rPr>
          <w:rFonts w:ascii="Times New Roman" w:hAnsi="Times New Roman" w:cs="Times New Roman"/>
          <w:sz w:val="24"/>
          <w:szCs w:val="24"/>
        </w:rPr>
        <w:t xml:space="preserve"> of Texas</w:t>
      </w:r>
      <w:r w:rsidR="00262825" w:rsidRPr="00262825">
        <w:rPr>
          <w:rFonts w:ascii="Times New Roman" w:hAnsi="Times New Roman" w:cs="Times New Roman"/>
          <w:sz w:val="24"/>
          <w:szCs w:val="24"/>
        </w:rPr>
        <w:t xml:space="preserve"> (</w:t>
      </w:r>
      <w:r w:rsidR="00D51CE0">
        <w:rPr>
          <w:rFonts w:ascii="Times New Roman" w:hAnsi="Times New Roman" w:cs="Times New Roman"/>
          <w:sz w:val="24"/>
          <w:szCs w:val="24"/>
        </w:rPr>
        <w:t>Commission</w:t>
      </w:r>
      <w:r w:rsidR="00262825" w:rsidRPr="00262825">
        <w:rPr>
          <w:rFonts w:ascii="Times New Roman" w:hAnsi="Times New Roman" w:cs="Times New Roman"/>
          <w:sz w:val="24"/>
          <w:szCs w:val="24"/>
        </w:rPr>
        <w:t xml:space="preserve">) for a rate/tariff change under </w:t>
      </w:r>
      <w:r w:rsidR="00A040E1">
        <w:rPr>
          <w:rFonts w:ascii="Times New Roman" w:hAnsi="Times New Roman" w:cs="Times New Roman"/>
          <w:sz w:val="24"/>
          <w:szCs w:val="24"/>
        </w:rPr>
        <w:t xml:space="preserve">water </w:t>
      </w:r>
      <w:r w:rsidR="00262825" w:rsidRPr="00262825">
        <w:rPr>
          <w:rFonts w:ascii="Times New Roman" w:hAnsi="Times New Roman" w:cs="Times New Roman"/>
          <w:sz w:val="24"/>
          <w:szCs w:val="24"/>
        </w:rPr>
        <w:t xml:space="preserve">Certificate of Convenience and Necessity (CCN) No. </w:t>
      </w:r>
      <w:r w:rsidR="00913C51">
        <w:rPr>
          <w:rFonts w:ascii="Times New Roman" w:hAnsi="Times New Roman" w:cs="Times New Roman"/>
          <w:sz w:val="24"/>
          <w:szCs w:val="24"/>
        </w:rPr>
        <w:t>11441</w:t>
      </w:r>
      <w:r w:rsidR="00262825" w:rsidRPr="00262825">
        <w:rPr>
          <w:rFonts w:ascii="Times New Roman" w:hAnsi="Times New Roman" w:cs="Times New Roman"/>
          <w:sz w:val="24"/>
          <w:szCs w:val="24"/>
        </w:rPr>
        <w:t xml:space="preserve"> in </w:t>
      </w:r>
      <w:r w:rsidR="00913C51">
        <w:rPr>
          <w:rFonts w:ascii="Times New Roman" w:hAnsi="Times New Roman" w:cs="Times New Roman"/>
          <w:sz w:val="24"/>
          <w:szCs w:val="24"/>
        </w:rPr>
        <w:t>Bosque</w:t>
      </w:r>
      <w:r w:rsidR="00262825" w:rsidRPr="00262825">
        <w:rPr>
          <w:rFonts w:ascii="Times New Roman" w:hAnsi="Times New Roman" w:cs="Times New Roman"/>
          <w:sz w:val="24"/>
          <w:szCs w:val="24"/>
        </w:rPr>
        <w:t xml:space="preserve"> County.  </w:t>
      </w:r>
      <w:r w:rsidR="00EA57B1">
        <w:rPr>
          <w:rFonts w:ascii="Times New Roman" w:hAnsi="Times New Roman" w:cs="Times New Roman"/>
          <w:sz w:val="24"/>
          <w:szCs w:val="24"/>
        </w:rPr>
        <w:t xml:space="preserve">On February 20, 2018, the Applicant filed an amended application.  </w:t>
      </w:r>
      <w:r w:rsidR="00262825" w:rsidRPr="00262825">
        <w:rPr>
          <w:rFonts w:ascii="Times New Roman" w:hAnsi="Times New Roman" w:cs="Times New Roman"/>
          <w:sz w:val="24"/>
          <w:szCs w:val="24"/>
        </w:rPr>
        <w:t xml:space="preserve">An administrative review of the application and notice has been made pursuant to </w:t>
      </w:r>
      <w:r w:rsidR="00913C51">
        <w:rPr>
          <w:rFonts w:ascii="Times New Roman" w:hAnsi="Times New Roman" w:cs="Times New Roman"/>
          <w:sz w:val="24"/>
          <w:szCs w:val="24"/>
        </w:rPr>
        <w:t>Texas Water Code</w:t>
      </w:r>
      <w:r w:rsidR="00747921">
        <w:rPr>
          <w:rFonts w:ascii="Times New Roman" w:hAnsi="Times New Roman" w:cs="Times New Roman"/>
          <w:sz w:val="24"/>
          <w:szCs w:val="24"/>
        </w:rPr>
        <w:t xml:space="preserve"> (TWC)</w:t>
      </w:r>
      <w:r w:rsidR="00913C51">
        <w:rPr>
          <w:rFonts w:ascii="Times New Roman" w:hAnsi="Times New Roman" w:cs="Times New Roman"/>
          <w:sz w:val="24"/>
          <w:szCs w:val="24"/>
        </w:rPr>
        <w:t xml:space="preserve"> §§ </w:t>
      </w:r>
      <w:r w:rsidR="007B6B5C">
        <w:rPr>
          <w:rFonts w:ascii="Times New Roman" w:hAnsi="Times New Roman" w:cs="Times New Roman"/>
          <w:sz w:val="24"/>
          <w:szCs w:val="24"/>
        </w:rPr>
        <w:t xml:space="preserve">13.182-.185 and </w:t>
      </w:r>
      <w:r w:rsidR="00913C51">
        <w:rPr>
          <w:rFonts w:ascii="Times New Roman" w:hAnsi="Times New Roman" w:cs="Times New Roman"/>
          <w:sz w:val="24"/>
          <w:szCs w:val="24"/>
        </w:rPr>
        <w:t>13.1</w:t>
      </w:r>
      <w:r w:rsidR="00262825" w:rsidRPr="00262825">
        <w:rPr>
          <w:rFonts w:ascii="Times New Roman" w:hAnsi="Times New Roman" w:cs="Times New Roman"/>
          <w:sz w:val="24"/>
          <w:szCs w:val="24"/>
        </w:rPr>
        <w:t>871 and 16 Tex. Admin. Code</w:t>
      </w:r>
      <w:r w:rsidR="00747921">
        <w:rPr>
          <w:rFonts w:ascii="Times New Roman" w:hAnsi="Times New Roman" w:cs="Times New Roman"/>
          <w:sz w:val="24"/>
          <w:szCs w:val="24"/>
        </w:rPr>
        <w:t xml:space="preserve"> (TAC)</w:t>
      </w:r>
      <w:r w:rsidR="00262825" w:rsidRPr="00262825">
        <w:rPr>
          <w:rFonts w:ascii="Times New Roman" w:hAnsi="Times New Roman" w:cs="Times New Roman"/>
          <w:sz w:val="24"/>
          <w:szCs w:val="24"/>
        </w:rPr>
        <w:t xml:space="preserve"> §§ 24.21 through 24.</w:t>
      </w:r>
      <w:r w:rsidR="00A040E1">
        <w:rPr>
          <w:rFonts w:ascii="Times New Roman" w:hAnsi="Times New Roman" w:cs="Times New Roman"/>
          <w:sz w:val="24"/>
          <w:szCs w:val="24"/>
        </w:rPr>
        <w:t>3</w:t>
      </w:r>
      <w:r w:rsidR="00EA57B1">
        <w:rPr>
          <w:rFonts w:ascii="Times New Roman" w:hAnsi="Times New Roman" w:cs="Times New Roman"/>
          <w:sz w:val="24"/>
          <w:szCs w:val="24"/>
        </w:rPr>
        <w:t>2</w:t>
      </w:r>
      <w:r w:rsidR="00262825" w:rsidRPr="00262825">
        <w:rPr>
          <w:rFonts w:ascii="Times New Roman" w:hAnsi="Times New Roman" w:cs="Times New Roman"/>
          <w:sz w:val="24"/>
          <w:szCs w:val="24"/>
        </w:rPr>
        <w:t>.</w:t>
      </w:r>
    </w:p>
    <w:p w14:paraId="01E3B782" w14:textId="105A5DD7" w:rsidR="00570299" w:rsidRDefault="00570299" w:rsidP="00570299">
      <w:pPr>
        <w:tabs>
          <w:tab w:val="left" w:pos="701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Twelve protests (6.3%) out of 191 connections were received </w:t>
      </w:r>
      <w:r w:rsidR="00A040E1">
        <w:rPr>
          <w:rFonts w:ascii="Times New Roman" w:hAnsi="Times New Roman" w:cs="Times New Roman"/>
          <w:sz w:val="24"/>
          <w:szCs w:val="24"/>
        </w:rPr>
        <w:t>from</w:t>
      </w:r>
      <w:r>
        <w:rPr>
          <w:rFonts w:ascii="Times New Roman" w:hAnsi="Times New Roman" w:cs="Times New Roman"/>
          <w:sz w:val="24"/>
          <w:szCs w:val="24"/>
        </w:rPr>
        <w:t xml:space="preserve"> the ratepayers affected by this tariff change.  </w:t>
      </w:r>
      <w:r w:rsidR="00A040E1">
        <w:rPr>
          <w:rFonts w:ascii="Times New Roman" w:hAnsi="Times New Roman" w:cs="Times New Roman"/>
          <w:sz w:val="24"/>
          <w:szCs w:val="24"/>
        </w:rPr>
        <w:t>Because this does not meet the 10% threshold established by TWC § 13.1871(</w:t>
      </w:r>
      <w:proofErr w:type="spellStart"/>
      <w:r w:rsidR="00A040E1">
        <w:rPr>
          <w:rFonts w:ascii="Times New Roman" w:hAnsi="Times New Roman" w:cs="Times New Roman"/>
          <w:sz w:val="24"/>
          <w:szCs w:val="24"/>
        </w:rPr>
        <w:t>i</w:t>
      </w:r>
      <w:proofErr w:type="spellEnd"/>
      <w:r w:rsidR="00A040E1">
        <w:rPr>
          <w:rFonts w:ascii="Times New Roman" w:hAnsi="Times New Roman" w:cs="Times New Roman"/>
          <w:sz w:val="24"/>
          <w:szCs w:val="24"/>
        </w:rPr>
        <w:t>) that would mandate a hearing</w:t>
      </w:r>
      <w:r>
        <w:rPr>
          <w:rFonts w:ascii="Times New Roman" w:hAnsi="Times New Roman" w:cs="Times New Roman"/>
          <w:sz w:val="24"/>
          <w:szCs w:val="24"/>
        </w:rPr>
        <w:t xml:space="preserve">, </w:t>
      </w:r>
      <w:r w:rsidR="00FE3EA7">
        <w:rPr>
          <w:rFonts w:ascii="Times New Roman" w:hAnsi="Times New Roman" w:cs="Times New Roman"/>
          <w:sz w:val="24"/>
          <w:szCs w:val="24"/>
        </w:rPr>
        <w:t xml:space="preserve">the Commission is not required to refer this case for a hearing.  </w:t>
      </w:r>
      <w:r>
        <w:rPr>
          <w:rFonts w:ascii="Times New Roman" w:hAnsi="Times New Roman" w:cs="Times New Roman"/>
          <w:sz w:val="24"/>
          <w:szCs w:val="24"/>
        </w:rPr>
        <w:t>Staff and the Applicant are the only parties to this case.</w:t>
      </w:r>
      <w:r w:rsidRPr="005702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D3F20">
        <w:rPr>
          <w:rFonts w:ascii="Times New Roman" w:hAnsi="Times New Roman" w:cs="Times New Roman"/>
          <w:sz w:val="24"/>
          <w:szCs w:val="24"/>
        </w:rPr>
        <w:t xml:space="preserve">Staff completed the review of all information provided by the Applicant and determined that the requested rates are supported by the documents provided.  Staff’s analysis included review of </w:t>
      </w:r>
      <w:r>
        <w:rPr>
          <w:rFonts w:ascii="Times New Roman" w:hAnsi="Times New Roman" w:cs="Times New Roman"/>
          <w:sz w:val="24"/>
          <w:szCs w:val="24"/>
        </w:rPr>
        <w:t>the Applicant’s</w:t>
      </w:r>
      <w:r w:rsidRPr="009D3F20">
        <w:rPr>
          <w:rFonts w:ascii="Times New Roman" w:hAnsi="Times New Roman" w:cs="Times New Roman"/>
          <w:sz w:val="24"/>
          <w:szCs w:val="24"/>
        </w:rPr>
        <w:t xml:space="preserve"> rate filing package, the accompanying work papers, and responses to request for information.  Staff determined that the rate increase as requested and noticed by </w:t>
      </w:r>
      <w:r>
        <w:rPr>
          <w:rFonts w:ascii="Times New Roman" w:hAnsi="Times New Roman" w:cs="Times New Roman"/>
          <w:sz w:val="24"/>
          <w:szCs w:val="24"/>
        </w:rPr>
        <w:t>the Applicant</w:t>
      </w:r>
      <w:r w:rsidRPr="009D3F20">
        <w:rPr>
          <w:rFonts w:ascii="Times New Roman" w:hAnsi="Times New Roman" w:cs="Times New Roman"/>
          <w:sz w:val="24"/>
          <w:szCs w:val="24"/>
        </w:rPr>
        <w:t xml:space="preserve"> complies with the requirements</w:t>
      </w:r>
      <w:r>
        <w:rPr>
          <w:rFonts w:ascii="Times New Roman" w:hAnsi="Times New Roman" w:cs="Times New Roman"/>
          <w:sz w:val="24"/>
          <w:szCs w:val="24"/>
        </w:rPr>
        <w:t xml:space="preserve"> of the TWC and TAC for the reasons discussed below</w:t>
      </w:r>
      <w:r w:rsidR="00FE3EA7">
        <w:rPr>
          <w:rFonts w:ascii="Times New Roman" w:hAnsi="Times New Roman" w:cs="Times New Roman"/>
          <w:sz w:val="24"/>
          <w:szCs w:val="24"/>
        </w:rPr>
        <w:t xml:space="preserve"> and therefore does not request a hearing in this case</w:t>
      </w:r>
      <w:r>
        <w:rPr>
          <w:rFonts w:ascii="Times New Roman" w:hAnsi="Times New Roman" w:cs="Times New Roman"/>
          <w:sz w:val="24"/>
          <w:szCs w:val="24"/>
        </w:rPr>
        <w:t xml:space="preserve">. </w:t>
      </w:r>
    </w:p>
    <w:p w14:paraId="1803AB34" w14:textId="77777777" w:rsidR="00570299" w:rsidRDefault="00570299" w:rsidP="00570299">
      <w:pPr>
        <w:tabs>
          <w:tab w:val="left" w:pos="7013"/>
        </w:tabs>
        <w:spacing w:after="0" w:line="240" w:lineRule="auto"/>
        <w:jc w:val="both"/>
        <w:rPr>
          <w:rFonts w:ascii="Times New Roman" w:hAnsi="Times New Roman" w:cs="Times New Roman"/>
          <w:sz w:val="24"/>
          <w:szCs w:val="24"/>
        </w:rPr>
      </w:pPr>
    </w:p>
    <w:p w14:paraId="5FCBAD7A" w14:textId="77777777" w:rsidR="00570299" w:rsidRPr="00570299" w:rsidRDefault="00570299" w:rsidP="00570299">
      <w:pPr>
        <w:keepNext/>
        <w:spacing w:after="0" w:line="240" w:lineRule="auto"/>
        <w:rPr>
          <w:rFonts w:ascii="Times New Roman" w:hAnsi="Times New Roman" w:cs="Times New Roman"/>
          <w:sz w:val="24"/>
          <w:szCs w:val="24"/>
          <w:u w:val="single"/>
        </w:rPr>
      </w:pPr>
      <w:r w:rsidRPr="00570299">
        <w:rPr>
          <w:rFonts w:ascii="Times New Roman" w:hAnsi="Times New Roman" w:cs="Times New Roman"/>
          <w:sz w:val="24"/>
          <w:szCs w:val="24"/>
          <w:u w:val="single"/>
        </w:rPr>
        <w:t>Revenue Requirement</w:t>
      </w:r>
    </w:p>
    <w:p w14:paraId="23CB0C05" w14:textId="77777777" w:rsidR="00570299" w:rsidRPr="00570299" w:rsidRDefault="00570299" w:rsidP="00570299">
      <w:pPr>
        <w:keepNext/>
        <w:spacing w:after="0" w:line="240" w:lineRule="auto"/>
        <w:rPr>
          <w:rFonts w:ascii="Times New Roman" w:hAnsi="Times New Roman" w:cs="Times New Roman"/>
          <w:sz w:val="24"/>
          <w:szCs w:val="24"/>
        </w:rPr>
      </w:pPr>
    </w:p>
    <w:p w14:paraId="3F98E878" w14:textId="6D9D6B89" w:rsidR="00570299" w:rsidRPr="00E32B96" w:rsidRDefault="00570299" w:rsidP="00570299">
      <w:pPr>
        <w:keepNext/>
        <w:spacing w:after="0" w:line="240" w:lineRule="auto"/>
        <w:jc w:val="both"/>
        <w:rPr>
          <w:rFonts w:ascii="Times New Roman" w:hAnsi="Times New Roman" w:cs="Times New Roman"/>
          <w:sz w:val="24"/>
          <w:szCs w:val="24"/>
          <w:highlight w:val="yellow"/>
        </w:rPr>
      </w:pPr>
      <w:r w:rsidRPr="00570299">
        <w:rPr>
          <w:rFonts w:ascii="Times New Roman" w:hAnsi="Times New Roman" w:cs="Times New Roman"/>
          <w:sz w:val="24"/>
          <w:szCs w:val="24"/>
        </w:rPr>
        <w:t xml:space="preserve">The rates requested by the Applicant produce estimated total revenues of </w:t>
      </w:r>
      <w:r w:rsidRPr="008B6FF0">
        <w:rPr>
          <w:rFonts w:ascii="Times New Roman" w:hAnsi="Times New Roman" w:cs="Times New Roman"/>
          <w:sz w:val="24"/>
          <w:szCs w:val="24"/>
        </w:rPr>
        <w:t>$</w:t>
      </w:r>
      <w:r w:rsidR="008B6FF0" w:rsidRPr="008B6FF0">
        <w:rPr>
          <w:rFonts w:ascii="Times New Roman" w:hAnsi="Times New Roman" w:cs="Times New Roman"/>
          <w:sz w:val="24"/>
          <w:szCs w:val="24"/>
        </w:rPr>
        <w:t>121,212</w:t>
      </w:r>
      <w:r w:rsidRPr="00D24AAE">
        <w:rPr>
          <w:rFonts w:ascii="Times New Roman" w:hAnsi="Times New Roman" w:cs="Times New Roman"/>
          <w:sz w:val="24"/>
          <w:szCs w:val="24"/>
        </w:rPr>
        <w:t xml:space="preserve">, however, the Applicant produced a cost of service equal to $138,243. </w:t>
      </w:r>
      <w:r w:rsidRPr="00570299">
        <w:rPr>
          <w:rFonts w:ascii="Times New Roman" w:hAnsi="Times New Roman" w:cs="Times New Roman"/>
          <w:color w:val="C0504D" w:themeColor="accent2"/>
          <w:sz w:val="24"/>
          <w:szCs w:val="24"/>
        </w:rPr>
        <w:t xml:space="preserve"> </w:t>
      </w:r>
      <w:r w:rsidRPr="00D24AAE">
        <w:rPr>
          <w:rFonts w:ascii="Times New Roman" w:hAnsi="Times New Roman" w:cs="Times New Roman"/>
          <w:sz w:val="24"/>
          <w:szCs w:val="24"/>
        </w:rPr>
        <w:t>The expenses appear to be generally comprised of expenses permitted pursuant to 16 TAC § 24.31(b).  The Applicant’s cost of service of $</w:t>
      </w:r>
      <w:r w:rsidR="00D24AAE" w:rsidRPr="00D24AAE">
        <w:rPr>
          <w:rFonts w:ascii="Times New Roman" w:hAnsi="Times New Roman" w:cs="Times New Roman"/>
          <w:sz w:val="24"/>
          <w:szCs w:val="24"/>
        </w:rPr>
        <w:t>138,243</w:t>
      </w:r>
      <w:r w:rsidRPr="00D24AAE">
        <w:rPr>
          <w:rFonts w:ascii="Times New Roman" w:hAnsi="Times New Roman" w:cs="Times New Roman"/>
          <w:sz w:val="24"/>
          <w:szCs w:val="24"/>
        </w:rPr>
        <w:t xml:space="preserve"> includes operations and maintenance (O &amp; M) expense of $</w:t>
      </w:r>
      <w:r w:rsidR="00D24AAE" w:rsidRPr="00D24AAE">
        <w:rPr>
          <w:rFonts w:ascii="Times New Roman" w:hAnsi="Times New Roman" w:cs="Times New Roman"/>
          <w:sz w:val="24"/>
          <w:szCs w:val="24"/>
        </w:rPr>
        <w:t>111,222, depreciation expense of $8,383</w:t>
      </w:r>
      <w:r w:rsidR="00EA57B1">
        <w:rPr>
          <w:rFonts w:ascii="Times New Roman" w:hAnsi="Times New Roman" w:cs="Times New Roman"/>
          <w:sz w:val="24"/>
          <w:szCs w:val="24"/>
        </w:rPr>
        <w:t>,</w:t>
      </w:r>
      <w:r w:rsidRPr="00D24AAE">
        <w:rPr>
          <w:rFonts w:ascii="Times New Roman" w:hAnsi="Times New Roman" w:cs="Times New Roman"/>
          <w:sz w:val="24"/>
          <w:szCs w:val="24"/>
        </w:rPr>
        <w:t xml:space="preserve"> other taxes in the amount of $</w:t>
      </w:r>
      <w:r w:rsidR="00D24AAE" w:rsidRPr="00D24AAE">
        <w:rPr>
          <w:rFonts w:ascii="Times New Roman" w:hAnsi="Times New Roman" w:cs="Times New Roman"/>
          <w:sz w:val="24"/>
          <w:szCs w:val="24"/>
        </w:rPr>
        <w:t>6,708</w:t>
      </w:r>
      <w:r w:rsidRPr="00D24AAE">
        <w:rPr>
          <w:rFonts w:ascii="Times New Roman" w:hAnsi="Times New Roman" w:cs="Times New Roman"/>
          <w:sz w:val="24"/>
          <w:szCs w:val="24"/>
        </w:rPr>
        <w:t>, federal income taxes in the amount of $</w:t>
      </w:r>
      <w:r w:rsidR="00D24AAE" w:rsidRPr="00D24AAE">
        <w:rPr>
          <w:rFonts w:ascii="Times New Roman" w:hAnsi="Times New Roman" w:cs="Times New Roman"/>
          <w:sz w:val="24"/>
          <w:szCs w:val="24"/>
        </w:rPr>
        <w:t>2,284</w:t>
      </w:r>
      <w:r w:rsidR="00EA57B1">
        <w:rPr>
          <w:rFonts w:ascii="Times New Roman" w:hAnsi="Times New Roman" w:cs="Times New Roman"/>
          <w:sz w:val="24"/>
          <w:szCs w:val="24"/>
        </w:rPr>
        <w:t>,</w:t>
      </w:r>
      <w:r w:rsidRPr="00D24AAE">
        <w:rPr>
          <w:rFonts w:ascii="Times New Roman" w:hAnsi="Times New Roman" w:cs="Times New Roman"/>
          <w:sz w:val="24"/>
          <w:szCs w:val="24"/>
        </w:rPr>
        <w:t xml:space="preserve"> and a </w:t>
      </w:r>
      <w:r w:rsidRPr="008B6FF0">
        <w:rPr>
          <w:rFonts w:ascii="Times New Roman" w:hAnsi="Times New Roman" w:cs="Times New Roman"/>
          <w:sz w:val="24"/>
          <w:szCs w:val="24"/>
        </w:rPr>
        <w:t>return of $</w:t>
      </w:r>
      <w:r w:rsidR="00D24AAE" w:rsidRPr="008B6FF0">
        <w:rPr>
          <w:rFonts w:ascii="Times New Roman" w:hAnsi="Times New Roman" w:cs="Times New Roman"/>
          <w:sz w:val="24"/>
          <w:szCs w:val="24"/>
        </w:rPr>
        <w:t>12,942</w:t>
      </w:r>
      <w:r w:rsidRPr="008B6FF0">
        <w:rPr>
          <w:rFonts w:ascii="Times New Roman" w:hAnsi="Times New Roman" w:cs="Times New Roman"/>
          <w:sz w:val="24"/>
          <w:szCs w:val="24"/>
        </w:rPr>
        <w:t xml:space="preserve">.  However, Staff’s recommended cost of service is </w:t>
      </w:r>
      <w:r w:rsidR="00E32B96" w:rsidRPr="008B6FF0">
        <w:rPr>
          <w:rFonts w:ascii="Times New Roman" w:hAnsi="Times New Roman" w:cs="Times New Roman"/>
          <w:sz w:val="24"/>
          <w:szCs w:val="24"/>
        </w:rPr>
        <w:t>$</w:t>
      </w:r>
      <w:r w:rsidR="008B6FF0" w:rsidRPr="008B6FF0">
        <w:rPr>
          <w:rFonts w:ascii="Times New Roman" w:hAnsi="Times New Roman" w:cs="Times New Roman"/>
          <w:sz w:val="24"/>
          <w:szCs w:val="24"/>
        </w:rPr>
        <w:t>130,317</w:t>
      </w:r>
      <w:r w:rsidR="00EA57B1">
        <w:rPr>
          <w:rFonts w:ascii="Times New Roman" w:hAnsi="Times New Roman" w:cs="Times New Roman"/>
          <w:sz w:val="24"/>
          <w:szCs w:val="24"/>
        </w:rPr>
        <w:t>,</w:t>
      </w:r>
      <w:r w:rsidRPr="008B6FF0">
        <w:rPr>
          <w:rFonts w:ascii="Times New Roman" w:hAnsi="Times New Roman" w:cs="Times New Roman"/>
          <w:sz w:val="24"/>
          <w:szCs w:val="24"/>
        </w:rPr>
        <w:t xml:space="preserve"> which is $</w:t>
      </w:r>
      <w:r w:rsidR="008B6FF0" w:rsidRPr="008B6FF0">
        <w:rPr>
          <w:rFonts w:ascii="Times New Roman" w:hAnsi="Times New Roman" w:cs="Times New Roman"/>
          <w:sz w:val="24"/>
          <w:szCs w:val="24"/>
        </w:rPr>
        <w:t>7,252</w:t>
      </w:r>
      <w:r w:rsidRPr="008B6FF0">
        <w:rPr>
          <w:rFonts w:ascii="Times New Roman" w:hAnsi="Times New Roman" w:cs="Times New Roman"/>
          <w:sz w:val="24"/>
          <w:szCs w:val="24"/>
        </w:rPr>
        <w:t xml:space="preserve"> lower than the Applicant’s calculated cost of service</w:t>
      </w:r>
      <w:r w:rsidR="00E32B96" w:rsidRPr="008B6FF0">
        <w:rPr>
          <w:rFonts w:ascii="Times New Roman" w:hAnsi="Times New Roman" w:cs="Times New Roman"/>
          <w:sz w:val="24"/>
          <w:szCs w:val="24"/>
        </w:rPr>
        <w:t>, but $</w:t>
      </w:r>
      <w:r w:rsidR="008B6FF0" w:rsidRPr="008B6FF0">
        <w:rPr>
          <w:rFonts w:ascii="Times New Roman" w:hAnsi="Times New Roman" w:cs="Times New Roman"/>
          <w:sz w:val="24"/>
          <w:szCs w:val="24"/>
        </w:rPr>
        <w:t>9,105</w:t>
      </w:r>
      <w:r w:rsidR="00E32B96" w:rsidRPr="008B6FF0">
        <w:rPr>
          <w:rFonts w:ascii="Times New Roman" w:hAnsi="Times New Roman" w:cs="Times New Roman"/>
          <w:sz w:val="24"/>
          <w:szCs w:val="24"/>
        </w:rPr>
        <w:t xml:space="preserve"> higher than the rates generate.</w:t>
      </w:r>
      <w:r w:rsidR="00D24AAE" w:rsidRPr="008B6FF0">
        <w:rPr>
          <w:rFonts w:ascii="Times New Roman" w:hAnsi="Times New Roman" w:cs="Times New Roman"/>
          <w:sz w:val="24"/>
          <w:szCs w:val="24"/>
        </w:rPr>
        <w:t xml:space="preserve">  </w:t>
      </w:r>
      <w:r w:rsidR="00D24AAE">
        <w:rPr>
          <w:rFonts w:ascii="Times New Roman" w:hAnsi="Times New Roman" w:cs="Times New Roman"/>
          <w:sz w:val="24"/>
          <w:szCs w:val="24"/>
        </w:rPr>
        <w:t>Staff calculated an O&amp;M</w:t>
      </w:r>
      <w:r w:rsidR="00D24AAE" w:rsidRPr="00D24AAE">
        <w:rPr>
          <w:rFonts w:ascii="Times New Roman" w:hAnsi="Times New Roman" w:cs="Times New Roman"/>
          <w:sz w:val="24"/>
          <w:szCs w:val="24"/>
        </w:rPr>
        <w:t xml:space="preserve"> expense of $1</w:t>
      </w:r>
      <w:r w:rsidR="00D24AAE">
        <w:rPr>
          <w:rFonts w:ascii="Times New Roman" w:hAnsi="Times New Roman" w:cs="Times New Roman"/>
          <w:sz w:val="24"/>
          <w:szCs w:val="24"/>
        </w:rPr>
        <w:t>08,636</w:t>
      </w:r>
      <w:r w:rsidR="00D24AAE" w:rsidRPr="00D24AAE">
        <w:rPr>
          <w:rFonts w:ascii="Times New Roman" w:hAnsi="Times New Roman" w:cs="Times New Roman"/>
          <w:sz w:val="24"/>
          <w:szCs w:val="24"/>
        </w:rPr>
        <w:t xml:space="preserve">, depreciation expense </w:t>
      </w:r>
      <w:r w:rsidR="00D24AAE" w:rsidRPr="008B6FF0">
        <w:rPr>
          <w:rFonts w:ascii="Times New Roman" w:hAnsi="Times New Roman" w:cs="Times New Roman"/>
          <w:sz w:val="24"/>
          <w:szCs w:val="24"/>
        </w:rPr>
        <w:t>of $</w:t>
      </w:r>
      <w:r w:rsidR="008B6FF0" w:rsidRPr="008B6FF0">
        <w:rPr>
          <w:rFonts w:ascii="Times New Roman" w:hAnsi="Times New Roman" w:cs="Times New Roman"/>
          <w:sz w:val="24"/>
          <w:szCs w:val="24"/>
        </w:rPr>
        <w:t>8,586</w:t>
      </w:r>
      <w:r w:rsidR="00EA57B1">
        <w:rPr>
          <w:rFonts w:ascii="Times New Roman" w:hAnsi="Times New Roman" w:cs="Times New Roman"/>
          <w:sz w:val="24"/>
          <w:szCs w:val="24"/>
        </w:rPr>
        <w:t>,</w:t>
      </w:r>
      <w:r w:rsidR="00D24AAE" w:rsidRPr="008B6FF0">
        <w:rPr>
          <w:rFonts w:ascii="Times New Roman" w:hAnsi="Times New Roman" w:cs="Times New Roman"/>
          <w:sz w:val="24"/>
          <w:szCs w:val="24"/>
        </w:rPr>
        <w:t xml:space="preserve"> other </w:t>
      </w:r>
      <w:r w:rsidR="00D24AAE" w:rsidRPr="00D24AAE">
        <w:rPr>
          <w:rFonts w:ascii="Times New Roman" w:hAnsi="Times New Roman" w:cs="Times New Roman"/>
          <w:sz w:val="24"/>
          <w:szCs w:val="24"/>
        </w:rPr>
        <w:t>taxes in the amount of $</w:t>
      </w:r>
      <w:r w:rsidR="00D24AAE">
        <w:rPr>
          <w:rFonts w:ascii="Times New Roman" w:hAnsi="Times New Roman" w:cs="Times New Roman"/>
          <w:sz w:val="24"/>
          <w:szCs w:val="24"/>
        </w:rPr>
        <w:t>5,811</w:t>
      </w:r>
      <w:r w:rsidR="00D24AAE" w:rsidRPr="00D24AAE">
        <w:rPr>
          <w:rFonts w:ascii="Times New Roman" w:hAnsi="Times New Roman" w:cs="Times New Roman"/>
          <w:sz w:val="24"/>
          <w:szCs w:val="24"/>
        </w:rPr>
        <w:t>, federal income taxes in the amount of $</w:t>
      </w:r>
      <w:r w:rsidR="00D24AAE">
        <w:rPr>
          <w:rFonts w:ascii="Times New Roman" w:hAnsi="Times New Roman" w:cs="Times New Roman"/>
          <w:sz w:val="24"/>
          <w:szCs w:val="24"/>
        </w:rPr>
        <w:t>1,</w:t>
      </w:r>
      <w:r w:rsidR="008B6FF0">
        <w:rPr>
          <w:rFonts w:ascii="Times New Roman" w:hAnsi="Times New Roman" w:cs="Times New Roman"/>
          <w:sz w:val="24"/>
          <w:szCs w:val="24"/>
        </w:rPr>
        <w:t>578</w:t>
      </w:r>
      <w:r w:rsidR="00EA57B1">
        <w:rPr>
          <w:rFonts w:ascii="Times New Roman" w:hAnsi="Times New Roman" w:cs="Times New Roman"/>
          <w:sz w:val="24"/>
          <w:szCs w:val="24"/>
        </w:rPr>
        <w:t>,</w:t>
      </w:r>
      <w:r w:rsidR="00D24AAE" w:rsidRPr="00D24AAE">
        <w:rPr>
          <w:rFonts w:ascii="Times New Roman" w:hAnsi="Times New Roman" w:cs="Times New Roman"/>
          <w:sz w:val="24"/>
          <w:szCs w:val="24"/>
        </w:rPr>
        <w:t xml:space="preserve"> and a return of $</w:t>
      </w:r>
      <w:r w:rsidR="008B6FF0">
        <w:rPr>
          <w:rFonts w:ascii="Times New Roman" w:hAnsi="Times New Roman" w:cs="Times New Roman"/>
          <w:sz w:val="24"/>
          <w:szCs w:val="24"/>
        </w:rPr>
        <w:t>8</w:t>
      </w:r>
      <w:r w:rsidR="00D24AAE">
        <w:rPr>
          <w:rFonts w:ascii="Times New Roman" w:hAnsi="Times New Roman" w:cs="Times New Roman"/>
          <w:sz w:val="24"/>
          <w:szCs w:val="24"/>
        </w:rPr>
        <w:t>,</w:t>
      </w:r>
      <w:r w:rsidR="008B6FF0">
        <w:rPr>
          <w:rFonts w:ascii="Times New Roman" w:hAnsi="Times New Roman" w:cs="Times New Roman"/>
          <w:sz w:val="24"/>
          <w:szCs w:val="24"/>
        </w:rPr>
        <w:t>944</w:t>
      </w:r>
      <w:r w:rsidR="00D24AAE" w:rsidRPr="00D24AAE">
        <w:rPr>
          <w:rFonts w:ascii="Times New Roman" w:hAnsi="Times New Roman" w:cs="Times New Roman"/>
          <w:sz w:val="24"/>
          <w:szCs w:val="24"/>
        </w:rPr>
        <w:t>.</w:t>
      </w:r>
      <w:r w:rsidRPr="00570299">
        <w:rPr>
          <w:rFonts w:ascii="Times New Roman" w:hAnsi="Times New Roman" w:cs="Times New Roman"/>
          <w:color w:val="C0504D" w:themeColor="accent2"/>
          <w:sz w:val="24"/>
          <w:szCs w:val="24"/>
        </w:rPr>
        <w:t xml:space="preserve">  </w:t>
      </w:r>
      <w:r w:rsidRPr="00E32B96">
        <w:rPr>
          <w:rFonts w:ascii="Times New Roman" w:hAnsi="Times New Roman" w:cs="Times New Roman"/>
          <w:sz w:val="24"/>
          <w:szCs w:val="24"/>
        </w:rPr>
        <w:t xml:space="preserve">The proposed rates are limited by the rates noticed to the customers in this case.  Therefore, Staff is satisfied that the Applicant’s proposed rates are reasonable and necessary to </w:t>
      </w:r>
      <w:r w:rsidRPr="00E32B96">
        <w:rPr>
          <w:rFonts w:ascii="Times New Roman" w:hAnsi="Times New Roman" w:cs="Times New Roman"/>
          <w:sz w:val="24"/>
          <w:szCs w:val="24"/>
        </w:rPr>
        <w:lastRenderedPageBreak/>
        <w:t xml:space="preserve">provide water service, and reasonably cover the level of the cost of service.  For all these reasons, Staff recommends that the Commission approve the rates as requested in the </w:t>
      </w:r>
      <w:r w:rsidR="00EA57B1">
        <w:rPr>
          <w:rFonts w:ascii="Times New Roman" w:hAnsi="Times New Roman" w:cs="Times New Roman"/>
          <w:sz w:val="24"/>
          <w:szCs w:val="24"/>
        </w:rPr>
        <w:t xml:space="preserve">amended </w:t>
      </w:r>
      <w:r w:rsidRPr="00E32B96">
        <w:rPr>
          <w:rFonts w:ascii="Times New Roman" w:hAnsi="Times New Roman" w:cs="Times New Roman"/>
          <w:sz w:val="24"/>
          <w:szCs w:val="24"/>
        </w:rPr>
        <w:t>application.</w:t>
      </w:r>
    </w:p>
    <w:p w14:paraId="517763E9" w14:textId="77777777" w:rsidR="008B6FF0" w:rsidRDefault="008B6FF0" w:rsidP="00570299">
      <w:pPr>
        <w:tabs>
          <w:tab w:val="left" w:pos="0"/>
        </w:tabs>
        <w:spacing w:after="0" w:line="240" w:lineRule="auto"/>
        <w:jc w:val="both"/>
        <w:rPr>
          <w:rFonts w:ascii="Times New Roman" w:hAnsi="Times New Roman" w:cs="Times New Roman"/>
          <w:sz w:val="24"/>
          <w:szCs w:val="24"/>
          <w:u w:val="single"/>
        </w:rPr>
      </w:pPr>
    </w:p>
    <w:p w14:paraId="6C40C200" w14:textId="77777777" w:rsidR="00570299" w:rsidRPr="008B6FF0" w:rsidRDefault="00570299" w:rsidP="00570299">
      <w:pPr>
        <w:tabs>
          <w:tab w:val="left" w:pos="0"/>
        </w:tabs>
        <w:spacing w:after="0" w:line="240" w:lineRule="auto"/>
        <w:jc w:val="both"/>
        <w:rPr>
          <w:rFonts w:ascii="Times New Roman" w:hAnsi="Times New Roman" w:cs="Times New Roman"/>
          <w:sz w:val="24"/>
          <w:szCs w:val="24"/>
          <w:u w:val="single"/>
        </w:rPr>
      </w:pPr>
      <w:r w:rsidRPr="008B6FF0">
        <w:rPr>
          <w:rFonts w:ascii="Times New Roman" w:hAnsi="Times New Roman" w:cs="Times New Roman"/>
          <w:sz w:val="24"/>
          <w:szCs w:val="24"/>
          <w:u w:val="single"/>
        </w:rPr>
        <w:t>Plant in Service</w:t>
      </w:r>
    </w:p>
    <w:p w14:paraId="0B5F6A79" w14:textId="77777777" w:rsidR="00570299" w:rsidRPr="00570299" w:rsidRDefault="00570299" w:rsidP="00570299">
      <w:pPr>
        <w:tabs>
          <w:tab w:val="left" w:pos="0"/>
        </w:tabs>
        <w:spacing w:after="0" w:line="240" w:lineRule="auto"/>
        <w:jc w:val="both"/>
        <w:rPr>
          <w:rFonts w:ascii="Times New Roman" w:hAnsi="Times New Roman" w:cs="Times New Roman"/>
          <w:color w:val="C0504D" w:themeColor="accent2"/>
          <w:sz w:val="24"/>
          <w:szCs w:val="24"/>
          <w:u w:val="single"/>
        </w:rPr>
      </w:pPr>
    </w:p>
    <w:p w14:paraId="668449CB" w14:textId="623F32C4" w:rsidR="00570299" w:rsidRPr="00570299" w:rsidRDefault="00570299" w:rsidP="00570299">
      <w:pPr>
        <w:spacing w:line="240" w:lineRule="auto"/>
        <w:jc w:val="both"/>
        <w:rPr>
          <w:rFonts w:ascii="Times New Roman" w:hAnsi="Times New Roman" w:cs="Times New Roman"/>
          <w:color w:val="C0504D" w:themeColor="accent2"/>
          <w:sz w:val="24"/>
          <w:szCs w:val="24"/>
          <w:highlight w:val="yellow"/>
        </w:rPr>
      </w:pPr>
      <w:r w:rsidRPr="00E32B96">
        <w:rPr>
          <w:rFonts w:ascii="Times New Roman" w:hAnsi="Times New Roman" w:cs="Times New Roman"/>
          <w:sz w:val="24"/>
          <w:szCs w:val="24"/>
        </w:rPr>
        <w:t>The Applicant claims an original cost of $</w:t>
      </w:r>
      <w:r w:rsidR="00E32B96" w:rsidRPr="00E32B96">
        <w:rPr>
          <w:rFonts w:ascii="Times New Roman" w:hAnsi="Times New Roman" w:cs="Times New Roman"/>
          <w:sz w:val="24"/>
          <w:szCs w:val="24"/>
        </w:rPr>
        <w:t>252,963</w:t>
      </w:r>
      <w:r w:rsidRPr="00E32B96">
        <w:rPr>
          <w:rFonts w:ascii="Times New Roman" w:hAnsi="Times New Roman" w:cs="Times New Roman"/>
          <w:sz w:val="24"/>
          <w:szCs w:val="24"/>
        </w:rPr>
        <w:t>, annual depreciation of $</w:t>
      </w:r>
      <w:r w:rsidR="00E32B96" w:rsidRPr="00E32B96">
        <w:rPr>
          <w:rFonts w:ascii="Times New Roman" w:hAnsi="Times New Roman" w:cs="Times New Roman"/>
          <w:sz w:val="24"/>
          <w:szCs w:val="24"/>
        </w:rPr>
        <w:t>8</w:t>
      </w:r>
      <w:r w:rsidR="00F66AFD">
        <w:rPr>
          <w:rFonts w:ascii="Times New Roman" w:hAnsi="Times New Roman" w:cs="Times New Roman"/>
          <w:sz w:val="24"/>
          <w:szCs w:val="24"/>
        </w:rPr>
        <w:t>,</w:t>
      </w:r>
      <w:r w:rsidR="00E32B96" w:rsidRPr="00E32B96">
        <w:rPr>
          <w:rFonts w:ascii="Times New Roman" w:hAnsi="Times New Roman" w:cs="Times New Roman"/>
          <w:sz w:val="24"/>
          <w:szCs w:val="24"/>
        </w:rPr>
        <w:t>383</w:t>
      </w:r>
      <w:r w:rsidRPr="00E32B96">
        <w:rPr>
          <w:rFonts w:ascii="Times New Roman" w:hAnsi="Times New Roman" w:cs="Times New Roman"/>
          <w:sz w:val="24"/>
          <w:szCs w:val="24"/>
        </w:rPr>
        <w:t>, accumulated depreciation of $</w:t>
      </w:r>
      <w:r w:rsidR="00E32B96" w:rsidRPr="00E32B96">
        <w:rPr>
          <w:rFonts w:ascii="Times New Roman" w:hAnsi="Times New Roman" w:cs="Times New Roman"/>
          <w:sz w:val="24"/>
          <w:szCs w:val="24"/>
        </w:rPr>
        <w:t>133,850, and net plant in service</w:t>
      </w:r>
      <w:r w:rsidR="00E32B96" w:rsidRPr="008B6FF0">
        <w:rPr>
          <w:rFonts w:ascii="Times New Roman" w:hAnsi="Times New Roman" w:cs="Times New Roman"/>
          <w:sz w:val="24"/>
          <w:szCs w:val="24"/>
        </w:rPr>
        <w:t xml:space="preserve"> of</w:t>
      </w:r>
      <w:r w:rsidRPr="008B6FF0">
        <w:rPr>
          <w:rFonts w:ascii="Times New Roman" w:hAnsi="Times New Roman" w:cs="Times New Roman"/>
          <w:sz w:val="24"/>
          <w:szCs w:val="24"/>
        </w:rPr>
        <w:t xml:space="preserve"> $</w:t>
      </w:r>
      <w:r w:rsidR="008B6FF0" w:rsidRPr="008B6FF0">
        <w:rPr>
          <w:rFonts w:ascii="Times New Roman" w:hAnsi="Times New Roman" w:cs="Times New Roman"/>
          <w:sz w:val="24"/>
          <w:szCs w:val="24"/>
        </w:rPr>
        <w:t>107,454.57</w:t>
      </w:r>
      <w:r w:rsidRPr="008B6FF0">
        <w:rPr>
          <w:rFonts w:ascii="Times New Roman" w:hAnsi="Times New Roman" w:cs="Times New Roman"/>
          <w:sz w:val="24"/>
          <w:szCs w:val="24"/>
        </w:rPr>
        <w:t xml:space="preserve">.  </w:t>
      </w:r>
      <w:r w:rsidRPr="00E32B96">
        <w:rPr>
          <w:rFonts w:ascii="Times New Roman" w:hAnsi="Times New Roman" w:cs="Times New Roman"/>
          <w:sz w:val="24"/>
          <w:szCs w:val="24"/>
        </w:rPr>
        <w:t xml:space="preserve">Based on the assets that the Applicant included in the depreciation schedule in Table III-B of the </w:t>
      </w:r>
      <w:r w:rsidR="00F66AFD">
        <w:rPr>
          <w:rFonts w:ascii="Times New Roman" w:hAnsi="Times New Roman" w:cs="Times New Roman"/>
          <w:sz w:val="24"/>
          <w:szCs w:val="24"/>
        </w:rPr>
        <w:t xml:space="preserve">amended </w:t>
      </w:r>
      <w:r w:rsidRPr="00E32B96">
        <w:rPr>
          <w:rFonts w:ascii="Times New Roman" w:hAnsi="Times New Roman" w:cs="Times New Roman"/>
          <w:sz w:val="24"/>
          <w:szCs w:val="24"/>
        </w:rPr>
        <w:t>application, Staff calculated original cost</w:t>
      </w:r>
      <w:r w:rsidR="008B6FF0">
        <w:rPr>
          <w:rFonts w:ascii="Times New Roman" w:hAnsi="Times New Roman" w:cs="Times New Roman"/>
          <w:sz w:val="24"/>
          <w:szCs w:val="24"/>
        </w:rPr>
        <w:t xml:space="preserve"> of $255,819</w:t>
      </w:r>
      <w:r w:rsidRPr="00E32B96">
        <w:rPr>
          <w:rFonts w:ascii="Times New Roman" w:hAnsi="Times New Roman" w:cs="Times New Roman"/>
          <w:sz w:val="24"/>
          <w:szCs w:val="24"/>
        </w:rPr>
        <w:t>, annual depreciation</w:t>
      </w:r>
      <w:r w:rsidR="008B6FF0">
        <w:rPr>
          <w:rFonts w:ascii="Times New Roman" w:hAnsi="Times New Roman" w:cs="Times New Roman"/>
          <w:sz w:val="24"/>
          <w:szCs w:val="24"/>
        </w:rPr>
        <w:t xml:space="preserve"> of $8,586</w:t>
      </w:r>
      <w:r w:rsidRPr="00E32B96">
        <w:rPr>
          <w:rFonts w:ascii="Times New Roman" w:hAnsi="Times New Roman" w:cs="Times New Roman"/>
          <w:sz w:val="24"/>
          <w:szCs w:val="24"/>
        </w:rPr>
        <w:t>, accumulated depreciation</w:t>
      </w:r>
      <w:r w:rsidR="008B6FF0">
        <w:rPr>
          <w:rFonts w:ascii="Times New Roman" w:hAnsi="Times New Roman" w:cs="Times New Roman"/>
          <w:sz w:val="24"/>
          <w:szCs w:val="24"/>
        </w:rPr>
        <w:t xml:space="preserve"> of $145,560</w:t>
      </w:r>
      <w:r w:rsidRPr="00E32B96">
        <w:rPr>
          <w:rFonts w:ascii="Times New Roman" w:hAnsi="Times New Roman" w:cs="Times New Roman"/>
          <w:sz w:val="24"/>
          <w:szCs w:val="24"/>
        </w:rPr>
        <w:t xml:space="preserve">, and </w:t>
      </w:r>
      <w:r w:rsidR="00E32B96">
        <w:rPr>
          <w:rFonts w:ascii="Times New Roman" w:hAnsi="Times New Roman" w:cs="Times New Roman"/>
          <w:sz w:val="24"/>
          <w:szCs w:val="24"/>
        </w:rPr>
        <w:t>net plant in service</w:t>
      </w:r>
      <w:r w:rsidR="008B6FF0">
        <w:rPr>
          <w:rFonts w:ascii="Times New Roman" w:hAnsi="Times New Roman" w:cs="Times New Roman"/>
          <w:sz w:val="24"/>
          <w:szCs w:val="24"/>
        </w:rPr>
        <w:t xml:space="preserve"> of</w:t>
      </w:r>
      <w:r w:rsidR="00F66AFD">
        <w:rPr>
          <w:rFonts w:ascii="Times New Roman" w:hAnsi="Times New Roman" w:cs="Times New Roman"/>
          <w:sz w:val="24"/>
          <w:szCs w:val="24"/>
        </w:rPr>
        <w:t xml:space="preserve"> </w:t>
      </w:r>
      <w:r w:rsidR="008B6FF0">
        <w:rPr>
          <w:rFonts w:ascii="Times New Roman" w:hAnsi="Times New Roman" w:cs="Times New Roman"/>
          <w:sz w:val="24"/>
          <w:szCs w:val="24"/>
        </w:rPr>
        <w:t>$110,259</w:t>
      </w:r>
      <w:r w:rsidRPr="00570299">
        <w:rPr>
          <w:rFonts w:ascii="Times New Roman" w:hAnsi="Times New Roman" w:cs="Times New Roman"/>
          <w:color w:val="C0504D" w:themeColor="accent2"/>
          <w:sz w:val="24"/>
          <w:szCs w:val="24"/>
        </w:rPr>
        <w:t xml:space="preserve">.  </w:t>
      </w:r>
      <w:r w:rsidRPr="00E32B96">
        <w:rPr>
          <w:rFonts w:ascii="Times New Roman" w:hAnsi="Times New Roman" w:cs="Times New Roman"/>
          <w:sz w:val="24"/>
          <w:szCs w:val="24"/>
        </w:rPr>
        <w:t>Staff calculated this net book value by depreciating the original cost of facilities, as required by 16 TAC § 24.31(c</w:t>
      </w:r>
      <w:proofErr w:type="gramStart"/>
      <w:r w:rsidRPr="00E32B96">
        <w:rPr>
          <w:rFonts w:ascii="Times New Roman" w:hAnsi="Times New Roman" w:cs="Times New Roman"/>
          <w:sz w:val="24"/>
          <w:szCs w:val="24"/>
        </w:rPr>
        <w:t>)(</w:t>
      </w:r>
      <w:proofErr w:type="gramEnd"/>
      <w:r w:rsidRPr="00E32B96">
        <w:rPr>
          <w:rFonts w:ascii="Times New Roman" w:hAnsi="Times New Roman" w:cs="Times New Roman"/>
          <w:sz w:val="24"/>
          <w:szCs w:val="24"/>
        </w:rPr>
        <w:t>2).</w:t>
      </w:r>
    </w:p>
    <w:p w14:paraId="7C0FE688" w14:textId="77777777" w:rsidR="00570299" w:rsidRPr="00E32B96" w:rsidRDefault="00570299" w:rsidP="00570299">
      <w:pPr>
        <w:tabs>
          <w:tab w:val="left" w:pos="0"/>
        </w:tabs>
        <w:spacing w:after="0" w:line="240" w:lineRule="auto"/>
        <w:jc w:val="both"/>
        <w:rPr>
          <w:rFonts w:ascii="Times New Roman" w:hAnsi="Times New Roman" w:cs="Times New Roman"/>
          <w:sz w:val="24"/>
          <w:szCs w:val="24"/>
          <w:u w:val="single"/>
        </w:rPr>
      </w:pPr>
      <w:r w:rsidRPr="00E32B96">
        <w:rPr>
          <w:rFonts w:ascii="Times New Roman" w:hAnsi="Times New Roman" w:cs="Times New Roman"/>
          <w:sz w:val="24"/>
          <w:szCs w:val="24"/>
          <w:u w:val="single"/>
        </w:rPr>
        <w:t>Return on Invested Capital</w:t>
      </w:r>
    </w:p>
    <w:p w14:paraId="090BDDEE" w14:textId="77777777" w:rsidR="00570299" w:rsidRPr="00E32B96" w:rsidRDefault="00570299" w:rsidP="00570299">
      <w:pPr>
        <w:tabs>
          <w:tab w:val="left" w:pos="0"/>
        </w:tabs>
        <w:spacing w:after="0" w:line="240" w:lineRule="auto"/>
        <w:jc w:val="both"/>
        <w:rPr>
          <w:rFonts w:ascii="Times New Roman" w:hAnsi="Times New Roman" w:cs="Times New Roman"/>
          <w:sz w:val="24"/>
          <w:szCs w:val="24"/>
          <w:u w:val="single"/>
        </w:rPr>
      </w:pPr>
    </w:p>
    <w:p w14:paraId="274DA3F1" w14:textId="0E320CBE" w:rsidR="00570299" w:rsidRPr="00E32B96" w:rsidRDefault="00570299" w:rsidP="00570299">
      <w:pPr>
        <w:autoSpaceDE w:val="0"/>
        <w:autoSpaceDN w:val="0"/>
        <w:adjustRightInd w:val="0"/>
        <w:spacing w:after="0" w:line="240" w:lineRule="auto"/>
        <w:jc w:val="both"/>
        <w:rPr>
          <w:rFonts w:ascii="Times New Roman" w:hAnsi="Times New Roman" w:cs="Times New Roman"/>
          <w:sz w:val="24"/>
          <w:szCs w:val="24"/>
          <w:highlight w:val="yellow"/>
        </w:rPr>
      </w:pPr>
      <w:r w:rsidRPr="00E32B96">
        <w:rPr>
          <w:rFonts w:ascii="Times New Roman" w:hAnsi="Times New Roman" w:cs="Times New Roman"/>
          <w:sz w:val="24"/>
          <w:szCs w:val="24"/>
        </w:rPr>
        <w:t xml:space="preserve">Applicant requested a rate of return of </w:t>
      </w:r>
      <w:r w:rsidR="00E32B96" w:rsidRPr="00E32B96">
        <w:rPr>
          <w:rFonts w:ascii="Times New Roman" w:hAnsi="Times New Roman" w:cs="Times New Roman"/>
          <w:sz w:val="24"/>
          <w:szCs w:val="24"/>
        </w:rPr>
        <w:t>9.73</w:t>
      </w:r>
      <w:r w:rsidRPr="00E32B96">
        <w:rPr>
          <w:rFonts w:ascii="Times New Roman" w:hAnsi="Times New Roman" w:cs="Times New Roman"/>
          <w:sz w:val="24"/>
          <w:szCs w:val="24"/>
        </w:rPr>
        <w:t xml:space="preserve">%. </w:t>
      </w:r>
      <w:r w:rsidR="00F66AFD">
        <w:rPr>
          <w:rFonts w:ascii="Times New Roman" w:hAnsi="Times New Roman" w:cs="Times New Roman"/>
          <w:sz w:val="24"/>
          <w:szCs w:val="24"/>
        </w:rPr>
        <w:t xml:space="preserve"> </w:t>
      </w:r>
      <w:r w:rsidRPr="00E32B96">
        <w:rPr>
          <w:rFonts w:ascii="Times New Roman" w:hAnsi="Times New Roman" w:cs="Times New Roman"/>
          <w:sz w:val="24"/>
          <w:szCs w:val="24"/>
        </w:rPr>
        <w:t>Staff</w:t>
      </w:r>
      <w:r w:rsidR="00F66AFD">
        <w:rPr>
          <w:rFonts w:ascii="Times New Roman" w:hAnsi="Times New Roman" w:cs="Times New Roman"/>
          <w:sz w:val="24"/>
          <w:szCs w:val="24"/>
        </w:rPr>
        <w:t>’s</w:t>
      </w:r>
      <w:r w:rsidRPr="00E32B96">
        <w:rPr>
          <w:rFonts w:ascii="Times New Roman" w:hAnsi="Times New Roman" w:cs="Times New Roman"/>
          <w:sz w:val="24"/>
          <w:szCs w:val="24"/>
        </w:rPr>
        <w:t xml:space="preserve"> recommendation included an overall rate of return of </w:t>
      </w:r>
      <w:r w:rsidR="00E32B96" w:rsidRPr="00E32B96">
        <w:rPr>
          <w:rFonts w:ascii="Times New Roman" w:hAnsi="Times New Roman" w:cs="Times New Roman"/>
          <w:sz w:val="24"/>
          <w:szCs w:val="24"/>
        </w:rPr>
        <w:t>7.45</w:t>
      </w:r>
      <w:r w:rsidRPr="00E32B96">
        <w:rPr>
          <w:rFonts w:ascii="Times New Roman" w:hAnsi="Times New Roman" w:cs="Times New Roman"/>
          <w:sz w:val="24"/>
          <w:szCs w:val="24"/>
        </w:rPr>
        <w:t>%</w:t>
      </w:r>
      <w:r w:rsidR="00F66AFD">
        <w:rPr>
          <w:rFonts w:ascii="Times New Roman" w:hAnsi="Times New Roman" w:cs="Times New Roman"/>
          <w:sz w:val="24"/>
          <w:szCs w:val="24"/>
        </w:rPr>
        <w:t>,</w:t>
      </w:r>
      <w:r w:rsidRPr="00E32B96">
        <w:rPr>
          <w:rFonts w:ascii="Times New Roman" w:hAnsi="Times New Roman" w:cs="Times New Roman"/>
          <w:sz w:val="24"/>
          <w:szCs w:val="24"/>
        </w:rPr>
        <w:t xml:space="preserve"> which is within the range of rate of return that would be approved in an evidentiary hearing.  The Applicant’s requested rate base included a working cash allowance of $</w:t>
      </w:r>
      <w:r w:rsidR="00E32B96" w:rsidRPr="00E32B96">
        <w:rPr>
          <w:rFonts w:ascii="Times New Roman" w:hAnsi="Times New Roman" w:cs="Times New Roman"/>
          <w:sz w:val="24"/>
          <w:szCs w:val="24"/>
        </w:rPr>
        <w:t>13,903</w:t>
      </w:r>
      <w:r w:rsidRPr="00E32B96">
        <w:rPr>
          <w:rFonts w:ascii="Times New Roman" w:hAnsi="Times New Roman" w:cs="Times New Roman"/>
          <w:sz w:val="24"/>
          <w:szCs w:val="24"/>
        </w:rPr>
        <w:t>, and Staff also calculated a working cash allowance of $</w:t>
      </w:r>
      <w:r w:rsidR="00E32B96" w:rsidRPr="00E32B96">
        <w:rPr>
          <w:rFonts w:ascii="Times New Roman" w:hAnsi="Times New Roman" w:cs="Times New Roman"/>
          <w:sz w:val="24"/>
          <w:szCs w:val="24"/>
        </w:rPr>
        <w:t>9,055</w:t>
      </w:r>
      <w:r w:rsidRPr="00E32B96">
        <w:rPr>
          <w:rFonts w:ascii="Times New Roman" w:hAnsi="Times New Roman" w:cs="Times New Roman"/>
          <w:sz w:val="24"/>
          <w:szCs w:val="24"/>
        </w:rPr>
        <w:t xml:space="preserve">, which is equal to one-eighth of the Applicant’s total annual </w:t>
      </w:r>
      <w:r w:rsidR="00F66AFD">
        <w:rPr>
          <w:rFonts w:ascii="Times New Roman" w:hAnsi="Times New Roman" w:cs="Times New Roman"/>
          <w:sz w:val="24"/>
          <w:szCs w:val="24"/>
        </w:rPr>
        <w:t>O &amp; M</w:t>
      </w:r>
      <w:r w:rsidRPr="00E32B96">
        <w:rPr>
          <w:rFonts w:ascii="Times New Roman" w:hAnsi="Times New Roman" w:cs="Times New Roman"/>
          <w:sz w:val="24"/>
          <w:szCs w:val="24"/>
        </w:rPr>
        <w:t xml:space="preserve"> expenses excluding amounts charged for materials, supplies, and prepayments, as permitted by </w:t>
      </w:r>
      <w:r w:rsidR="00F66AFD">
        <w:rPr>
          <w:rFonts w:ascii="Times New Roman" w:hAnsi="Times New Roman" w:cs="Times New Roman"/>
          <w:sz w:val="24"/>
          <w:szCs w:val="24"/>
        </w:rPr>
        <w:t>16 TAC § </w:t>
      </w:r>
      <w:r w:rsidRPr="00E32B96">
        <w:rPr>
          <w:rFonts w:ascii="Times New Roman" w:hAnsi="Times New Roman" w:cs="Times New Roman"/>
          <w:sz w:val="24"/>
          <w:szCs w:val="24"/>
        </w:rPr>
        <w:t>24.</w:t>
      </w:r>
      <w:r w:rsidR="0014207C">
        <w:rPr>
          <w:rFonts w:ascii="Times New Roman" w:hAnsi="Times New Roman" w:cs="Times New Roman"/>
          <w:sz w:val="24"/>
          <w:szCs w:val="24"/>
        </w:rPr>
        <w:t>31</w:t>
      </w:r>
      <w:r w:rsidRPr="00E32B96">
        <w:rPr>
          <w:rFonts w:ascii="Times New Roman" w:hAnsi="Times New Roman" w:cs="Times New Roman"/>
          <w:sz w:val="24"/>
          <w:szCs w:val="24"/>
        </w:rPr>
        <w:t xml:space="preserve">(c)(2)(C)(iii).  </w:t>
      </w:r>
      <w:r w:rsidR="00F66AFD">
        <w:rPr>
          <w:rFonts w:ascii="Times New Roman" w:hAnsi="Times New Roman" w:cs="Times New Roman"/>
          <w:sz w:val="24"/>
          <w:szCs w:val="24"/>
        </w:rPr>
        <w:t>Subsection</w:t>
      </w:r>
      <w:r w:rsidRPr="00E32B96">
        <w:rPr>
          <w:rFonts w:ascii="Times New Roman" w:hAnsi="Times New Roman" w:cs="Times New Roman"/>
          <w:sz w:val="24"/>
          <w:szCs w:val="24"/>
        </w:rPr>
        <w:t xml:space="preserve"> 24.31(c</w:t>
      </w:r>
      <w:proofErr w:type="gramStart"/>
      <w:r w:rsidRPr="00E32B96">
        <w:rPr>
          <w:rFonts w:ascii="Times New Roman" w:hAnsi="Times New Roman" w:cs="Times New Roman"/>
          <w:sz w:val="24"/>
          <w:szCs w:val="24"/>
        </w:rPr>
        <w:t>)(</w:t>
      </w:r>
      <w:proofErr w:type="gramEnd"/>
      <w:r w:rsidRPr="00E32B96">
        <w:rPr>
          <w:rFonts w:ascii="Times New Roman" w:hAnsi="Times New Roman" w:cs="Times New Roman"/>
          <w:sz w:val="24"/>
          <w:szCs w:val="24"/>
        </w:rPr>
        <w:t xml:space="preserve">1) requires that the return should be reasonably sufficient to assure confidence in the financial soundness of the utility in the conservation of resources and the quality of the utility’s services.  Staff finds that including </w:t>
      </w:r>
      <w:r w:rsidR="00E32B96">
        <w:rPr>
          <w:rFonts w:ascii="Times New Roman" w:hAnsi="Times New Roman" w:cs="Times New Roman"/>
          <w:sz w:val="24"/>
          <w:szCs w:val="24"/>
        </w:rPr>
        <w:t>a 7.45</w:t>
      </w:r>
      <w:r w:rsidRPr="00E32B96">
        <w:rPr>
          <w:rFonts w:ascii="Times New Roman" w:hAnsi="Times New Roman" w:cs="Times New Roman"/>
          <w:sz w:val="24"/>
          <w:szCs w:val="24"/>
        </w:rPr>
        <w:t xml:space="preserve">% rate of return for the cost of service </w:t>
      </w:r>
      <w:r w:rsidR="0014207C">
        <w:rPr>
          <w:rFonts w:ascii="Times New Roman" w:hAnsi="Times New Roman" w:cs="Times New Roman"/>
          <w:sz w:val="24"/>
          <w:szCs w:val="24"/>
        </w:rPr>
        <w:t xml:space="preserve">is </w:t>
      </w:r>
      <w:r w:rsidRPr="00E32B96">
        <w:rPr>
          <w:rFonts w:ascii="Times New Roman" w:hAnsi="Times New Roman" w:cs="Times New Roman"/>
          <w:sz w:val="24"/>
          <w:szCs w:val="24"/>
        </w:rPr>
        <w:t>appropriate in this case.</w:t>
      </w:r>
    </w:p>
    <w:p w14:paraId="68971C08" w14:textId="77777777" w:rsidR="00570299" w:rsidRPr="00570299" w:rsidRDefault="00570299" w:rsidP="00570299">
      <w:pPr>
        <w:spacing w:after="0" w:line="240" w:lineRule="auto"/>
        <w:jc w:val="both"/>
        <w:rPr>
          <w:rFonts w:ascii="Times New Roman" w:hAnsi="Times New Roman" w:cs="Times New Roman"/>
          <w:color w:val="C0504D" w:themeColor="accent2"/>
          <w:sz w:val="24"/>
          <w:szCs w:val="24"/>
          <w:highlight w:val="yellow"/>
          <w:u w:val="single"/>
        </w:rPr>
      </w:pPr>
    </w:p>
    <w:p w14:paraId="081B43B0" w14:textId="77777777" w:rsidR="00570299" w:rsidRPr="00E32B96" w:rsidRDefault="00570299" w:rsidP="00570299">
      <w:pPr>
        <w:spacing w:after="0" w:line="240" w:lineRule="auto"/>
        <w:jc w:val="both"/>
        <w:rPr>
          <w:rFonts w:ascii="Times New Roman" w:hAnsi="Times New Roman" w:cs="Times New Roman"/>
          <w:sz w:val="24"/>
          <w:szCs w:val="24"/>
          <w:u w:val="single"/>
        </w:rPr>
      </w:pPr>
      <w:r w:rsidRPr="00E32B96">
        <w:rPr>
          <w:rFonts w:ascii="Times New Roman" w:hAnsi="Times New Roman" w:cs="Times New Roman"/>
          <w:sz w:val="24"/>
          <w:szCs w:val="24"/>
          <w:u w:val="single"/>
        </w:rPr>
        <w:t>Rate Design</w:t>
      </w:r>
    </w:p>
    <w:p w14:paraId="1900762E" w14:textId="77777777" w:rsidR="00570299" w:rsidRPr="00E32B96" w:rsidRDefault="00570299" w:rsidP="00570299">
      <w:pPr>
        <w:spacing w:after="0" w:line="240" w:lineRule="auto"/>
        <w:jc w:val="both"/>
        <w:rPr>
          <w:rFonts w:ascii="Times New Roman" w:hAnsi="Times New Roman" w:cs="Times New Roman"/>
          <w:sz w:val="24"/>
          <w:szCs w:val="24"/>
        </w:rPr>
      </w:pPr>
    </w:p>
    <w:p w14:paraId="41C281E0" w14:textId="3CFB7323" w:rsidR="00570299" w:rsidRPr="00570299" w:rsidRDefault="00570299" w:rsidP="00616CD1">
      <w:pPr>
        <w:spacing w:after="0" w:line="240" w:lineRule="auto"/>
        <w:jc w:val="both"/>
        <w:rPr>
          <w:rFonts w:ascii="Times New Roman" w:hAnsi="Times New Roman" w:cs="Times New Roman"/>
          <w:color w:val="C0504D" w:themeColor="accent2"/>
          <w:sz w:val="24"/>
          <w:szCs w:val="24"/>
        </w:rPr>
      </w:pPr>
      <w:r w:rsidRPr="00E32B96">
        <w:rPr>
          <w:rFonts w:ascii="Times New Roman" w:hAnsi="Times New Roman" w:cs="Times New Roman"/>
          <w:sz w:val="24"/>
          <w:szCs w:val="24"/>
        </w:rPr>
        <w:t xml:space="preserve">TWC § 13.182 requires that rates be just and reasonable and that they are sufficient, equitable, and consistent with respect to each class of customers.  Staff reviewed the proposed rate design indicated in Sections IX and X of the </w:t>
      </w:r>
      <w:r w:rsidR="00FF3B4A">
        <w:rPr>
          <w:rFonts w:ascii="Times New Roman" w:hAnsi="Times New Roman" w:cs="Times New Roman"/>
          <w:sz w:val="24"/>
          <w:szCs w:val="24"/>
        </w:rPr>
        <w:t xml:space="preserve">amended </w:t>
      </w:r>
      <w:r w:rsidRPr="00E32B96">
        <w:rPr>
          <w:rFonts w:ascii="Times New Roman" w:hAnsi="Times New Roman" w:cs="Times New Roman"/>
          <w:sz w:val="24"/>
          <w:szCs w:val="24"/>
        </w:rPr>
        <w:t>application.  Using the reported number of customers indicated in the application,</w:t>
      </w:r>
      <w:r w:rsidR="00FF3B4A">
        <w:rPr>
          <w:rFonts w:ascii="Times New Roman" w:hAnsi="Times New Roman" w:cs="Times New Roman"/>
          <w:sz w:val="24"/>
          <w:szCs w:val="24"/>
        </w:rPr>
        <w:t xml:space="preserve"> 191,</w:t>
      </w:r>
      <w:r w:rsidRPr="00E32B96">
        <w:rPr>
          <w:rFonts w:ascii="Times New Roman" w:hAnsi="Times New Roman" w:cs="Times New Roman"/>
          <w:sz w:val="24"/>
          <w:szCs w:val="24"/>
        </w:rPr>
        <w:t xml:space="preserve"> the Applicant proposed a base </w:t>
      </w:r>
      <w:r w:rsidRPr="00616CD1">
        <w:rPr>
          <w:rFonts w:ascii="Times New Roman" w:hAnsi="Times New Roman" w:cs="Times New Roman"/>
          <w:sz w:val="24"/>
          <w:szCs w:val="24"/>
        </w:rPr>
        <w:t>rate of $</w:t>
      </w:r>
      <w:r w:rsidR="00616CD1" w:rsidRPr="00616CD1">
        <w:rPr>
          <w:rFonts w:ascii="Times New Roman" w:hAnsi="Times New Roman" w:cs="Times New Roman"/>
          <w:sz w:val="24"/>
          <w:szCs w:val="24"/>
        </w:rPr>
        <w:t>46.00</w:t>
      </w:r>
      <w:r w:rsidRPr="00616CD1">
        <w:rPr>
          <w:rFonts w:ascii="Times New Roman" w:hAnsi="Times New Roman" w:cs="Times New Roman"/>
          <w:sz w:val="24"/>
          <w:szCs w:val="24"/>
        </w:rPr>
        <w:t xml:space="preserve"> </w:t>
      </w:r>
      <w:r w:rsidR="00616CD1" w:rsidRPr="00616CD1">
        <w:rPr>
          <w:rFonts w:ascii="Times New Roman" w:hAnsi="Times New Roman" w:cs="Times New Roman"/>
          <w:sz w:val="24"/>
          <w:szCs w:val="24"/>
        </w:rPr>
        <w:t xml:space="preserve">with 2,000 gallons included, </w:t>
      </w:r>
      <w:r w:rsidRPr="00616CD1">
        <w:rPr>
          <w:rFonts w:ascii="Times New Roman" w:hAnsi="Times New Roman" w:cs="Times New Roman"/>
          <w:sz w:val="24"/>
          <w:szCs w:val="24"/>
        </w:rPr>
        <w:t>plus $</w:t>
      </w:r>
      <w:r w:rsidR="00616CD1" w:rsidRPr="00616CD1">
        <w:rPr>
          <w:rFonts w:ascii="Times New Roman" w:hAnsi="Times New Roman" w:cs="Times New Roman"/>
          <w:sz w:val="24"/>
          <w:szCs w:val="24"/>
        </w:rPr>
        <w:t>4.75</w:t>
      </w:r>
      <w:r w:rsidRPr="00616CD1">
        <w:rPr>
          <w:rFonts w:ascii="Times New Roman" w:hAnsi="Times New Roman" w:cs="Times New Roman"/>
          <w:sz w:val="24"/>
          <w:szCs w:val="24"/>
        </w:rPr>
        <w:t xml:space="preserve"> per 1,000 gallons</w:t>
      </w:r>
      <w:r w:rsidR="00616CD1" w:rsidRPr="00616CD1">
        <w:rPr>
          <w:rFonts w:ascii="Times New Roman" w:hAnsi="Times New Roman" w:cs="Times New Roman"/>
          <w:sz w:val="24"/>
          <w:szCs w:val="24"/>
        </w:rPr>
        <w:t xml:space="preserve"> </w:t>
      </w:r>
      <w:r w:rsidR="00FE3EA7">
        <w:rPr>
          <w:rFonts w:ascii="Times New Roman" w:hAnsi="Times New Roman" w:cs="Times New Roman"/>
          <w:sz w:val="24"/>
          <w:szCs w:val="24"/>
        </w:rPr>
        <w:t xml:space="preserve">from 2,001 gallons </w:t>
      </w:r>
      <w:r w:rsidR="00616CD1" w:rsidRPr="00616CD1">
        <w:rPr>
          <w:rFonts w:ascii="Times New Roman" w:hAnsi="Times New Roman" w:cs="Times New Roman"/>
          <w:sz w:val="24"/>
          <w:szCs w:val="24"/>
        </w:rPr>
        <w:t>to 5,000 gallons and $5.00 per 1,000 gallons thereafter.</w:t>
      </w:r>
      <w:r w:rsidRPr="00616CD1">
        <w:rPr>
          <w:rFonts w:ascii="Times New Roman" w:hAnsi="Times New Roman" w:cs="Times New Roman"/>
          <w:sz w:val="24"/>
          <w:szCs w:val="24"/>
        </w:rPr>
        <w:t xml:space="preserve">  </w:t>
      </w:r>
      <w:r w:rsidRPr="00E32B96">
        <w:rPr>
          <w:rFonts w:ascii="Times New Roman" w:hAnsi="Times New Roman" w:cs="Times New Roman"/>
          <w:sz w:val="24"/>
          <w:szCs w:val="24"/>
        </w:rPr>
        <w:t xml:space="preserve">Staff finds that the proposed rates are just and reasonable </w:t>
      </w:r>
      <w:r w:rsidR="00FF3B4A">
        <w:rPr>
          <w:rFonts w:ascii="Times New Roman" w:hAnsi="Times New Roman" w:cs="Times New Roman"/>
          <w:sz w:val="24"/>
          <w:szCs w:val="24"/>
        </w:rPr>
        <w:t>because</w:t>
      </w:r>
      <w:r w:rsidRPr="00E32B96">
        <w:rPr>
          <w:rFonts w:ascii="Times New Roman" w:hAnsi="Times New Roman" w:cs="Times New Roman"/>
          <w:sz w:val="24"/>
          <w:szCs w:val="24"/>
        </w:rPr>
        <w:t xml:space="preserve"> Staff’s recommended revenue requirement is higher than the revenues produced by the requested rate.  Therefore, Staff recommends that the Applicant’s proposed rates be approved because the rates are reasonable with respect to each customer.  </w:t>
      </w:r>
    </w:p>
    <w:p w14:paraId="5DFD4CEF" w14:textId="77777777" w:rsidR="00570299" w:rsidRPr="00570299" w:rsidRDefault="00570299" w:rsidP="00570299">
      <w:pPr>
        <w:spacing w:after="0" w:line="240" w:lineRule="auto"/>
        <w:jc w:val="both"/>
        <w:rPr>
          <w:rFonts w:ascii="Times New Roman" w:hAnsi="Times New Roman" w:cs="Times New Roman"/>
          <w:color w:val="C0504D" w:themeColor="accent2"/>
          <w:sz w:val="24"/>
          <w:szCs w:val="24"/>
        </w:rPr>
      </w:pPr>
    </w:p>
    <w:p w14:paraId="597D4F81" w14:textId="77777777" w:rsidR="00570299" w:rsidRPr="00E32B96" w:rsidRDefault="00570299" w:rsidP="00570299">
      <w:pPr>
        <w:spacing w:after="0" w:line="240" w:lineRule="auto"/>
        <w:jc w:val="both"/>
        <w:rPr>
          <w:rFonts w:ascii="Times New Roman" w:hAnsi="Times New Roman" w:cs="Times New Roman"/>
          <w:b/>
          <w:sz w:val="24"/>
          <w:szCs w:val="24"/>
          <w:u w:val="single"/>
        </w:rPr>
      </w:pPr>
      <w:r w:rsidRPr="00E32B96">
        <w:rPr>
          <w:rFonts w:ascii="Times New Roman" w:hAnsi="Times New Roman" w:cs="Times New Roman"/>
          <w:b/>
          <w:sz w:val="24"/>
          <w:szCs w:val="24"/>
          <w:u w:val="single"/>
        </w:rPr>
        <w:t>Conclusion</w:t>
      </w:r>
    </w:p>
    <w:p w14:paraId="375FEA2C" w14:textId="77777777" w:rsidR="00570299" w:rsidRPr="00E32B96" w:rsidRDefault="00570299" w:rsidP="00570299">
      <w:pPr>
        <w:spacing w:after="0" w:line="240" w:lineRule="auto"/>
        <w:jc w:val="both"/>
        <w:rPr>
          <w:rFonts w:ascii="Times New Roman" w:hAnsi="Times New Roman" w:cs="Times New Roman"/>
          <w:sz w:val="24"/>
          <w:szCs w:val="24"/>
        </w:rPr>
      </w:pPr>
      <w:r w:rsidRPr="00E32B96">
        <w:rPr>
          <w:rFonts w:ascii="Times New Roman" w:hAnsi="Times New Roman" w:cs="Times New Roman"/>
          <w:sz w:val="24"/>
          <w:szCs w:val="24"/>
        </w:rPr>
        <w:t>Based on this review, Staff recommends that:</w:t>
      </w:r>
    </w:p>
    <w:p w14:paraId="75A75972" w14:textId="77777777" w:rsidR="00570299" w:rsidRPr="00E32B96" w:rsidRDefault="00570299" w:rsidP="00570299">
      <w:pPr>
        <w:pStyle w:val="ListParagraph"/>
        <w:numPr>
          <w:ilvl w:val="0"/>
          <w:numId w:val="18"/>
        </w:numPr>
        <w:spacing w:line="240" w:lineRule="auto"/>
        <w:jc w:val="both"/>
        <w:rPr>
          <w:rFonts w:ascii="Times New Roman" w:hAnsi="Times New Roman" w:cs="Times New Roman"/>
          <w:sz w:val="24"/>
          <w:szCs w:val="24"/>
        </w:rPr>
      </w:pPr>
      <w:r w:rsidRPr="00E32B96">
        <w:rPr>
          <w:rFonts w:ascii="Times New Roman" w:hAnsi="Times New Roman" w:cs="Times New Roman"/>
          <w:sz w:val="24"/>
          <w:szCs w:val="24"/>
        </w:rPr>
        <w:t>the Applicant’s requested rates and the tariff provisions included in the attached tariff be approved; and</w:t>
      </w:r>
    </w:p>
    <w:p w14:paraId="301F64D9" w14:textId="05A87F65" w:rsidR="00570299" w:rsidRPr="00E32B96" w:rsidRDefault="00FF3B4A" w:rsidP="00570299">
      <w:pPr>
        <w:pStyle w:val="ListParagraph"/>
        <w:numPr>
          <w:ilvl w:val="0"/>
          <w:numId w:val="18"/>
        </w:numPr>
        <w:spacing w:line="240" w:lineRule="auto"/>
        <w:jc w:val="both"/>
        <w:rPr>
          <w:rFonts w:ascii="Times New Roman" w:hAnsi="Times New Roman" w:cs="Times New Roman"/>
        </w:rPr>
      </w:pPr>
      <w:proofErr w:type="gramStart"/>
      <w:r>
        <w:rPr>
          <w:rFonts w:ascii="Times New Roman" w:hAnsi="Times New Roman" w:cs="Times New Roman"/>
          <w:sz w:val="24"/>
          <w:szCs w:val="24"/>
        </w:rPr>
        <w:t>that</w:t>
      </w:r>
      <w:proofErr w:type="gramEnd"/>
      <w:r>
        <w:rPr>
          <w:rFonts w:ascii="Times New Roman" w:hAnsi="Times New Roman" w:cs="Times New Roman"/>
          <w:sz w:val="24"/>
          <w:szCs w:val="24"/>
        </w:rPr>
        <w:t xml:space="preserve"> </w:t>
      </w:r>
      <w:r w:rsidR="00570299" w:rsidRPr="00E32B96">
        <w:rPr>
          <w:rFonts w:ascii="Times New Roman" w:hAnsi="Times New Roman" w:cs="Times New Roman"/>
          <w:sz w:val="24"/>
          <w:szCs w:val="24"/>
        </w:rPr>
        <w:t>a copy of the attached tariff be provided to the Applicant.</w:t>
      </w:r>
    </w:p>
    <w:p w14:paraId="3F6CAB2E" w14:textId="77777777" w:rsidR="008E7497" w:rsidRPr="00570299" w:rsidRDefault="00570299" w:rsidP="00570299">
      <w:pPr>
        <w:tabs>
          <w:tab w:val="left" w:pos="7013"/>
        </w:tabs>
        <w:spacing w:after="0" w:line="240" w:lineRule="auto"/>
        <w:jc w:val="both"/>
        <w:rPr>
          <w:rFonts w:ascii="Times New Roman" w:hAnsi="Times New Roman" w:cs="Times New Roman"/>
          <w:color w:val="C0504D" w:themeColor="accent2"/>
          <w:sz w:val="24"/>
          <w:szCs w:val="24"/>
        </w:rPr>
      </w:pPr>
      <w:r w:rsidRPr="00570299">
        <w:rPr>
          <w:rFonts w:ascii="Times New Roman" w:hAnsi="Times New Roman" w:cs="Times New Roman"/>
          <w:color w:val="C0504D" w:themeColor="accent2"/>
          <w:sz w:val="24"/>
          <w:szCs w:val="24"/>
        </w:rPr>
        <w:tab/>
      </w:r>
    </w:p>
    <w:p w14:paraId="46EFCF17" w14:textId="77777777" w:rsidR="00D640AF" w:rsidRPr="00570299" w:rsidRDefault="00D640AF" w:rsidP="005C005C">
      <w:pPr>
        <w:spacing w:after="0" w:line="240" w:lineRule="auto"/>
        <w:jc w:val="both"/>
        <w:rPr>
          <w:rFonts w:ascii="Times New Roman" w:hAnsi="Times New Roman" w:cs="Times New Roman"/>
          <w:color w:val="C0504D" w:themeColor="accent2"/>
          <w:sz w:val="24"/>
          <w:szCs w:val="24"/>
        </w:rPr>
      </w:pPr>
    </w:p>
    <w:sectPr w:rsidR="00D640AF" w:rsidRPr="00570299" w:rsidSect="00426D35">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FD31F" w14:textId="77777777" w:rsidR="005753B9" w:rsidRDefault="005753B9" w:rsidP="005753B9">
      <w:pPr>
        <w:spacing w:after="0" w:line="240" w:lineRule="auto"/>
      </w:pPr>
      <w:r>
        <w:separator/>
      </w:r>
    </w:p>
  </w:endnote>
  <w:endnote w:type="continuationSeparator" w:id="0">
    <w:p w14:paraId="6D59A639" w14:textId="77777777" w:rsidR="005753B9" w:rsidRDefault="005753B9" w:rsidP="00575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75168210"/>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067F1647" w14:textId="77777777" w:rsidR="005753B9" w:rsidRPr="005753B9" w:rsidRDefault="005753B9">
            <w:pPr>
              <w:pStyle w:val="Footer"/>
              <w:jc w:val="center"/>
              <w:rPr>
                <w:rFonts w:ascii="Times New Roman" w:hAnsi="Times New Roman" w:cs="Times New Roman"/>
                <w:sz w:val="20"/>
                <w:szCs w:val="20"/>
              </w:rPr>
            </w:pPr>
            <w:r w:rsidRPr="005753B9">
              <w:rPr>
                <w:rFonts w:ascii="Times New Roman" w:hAnsi="Times New Roman" w:cs="Times New Roman"/>
                <w:sz w:val="20"/>
                <w:szCs w:val="20"/>
              </w:rPr>
              <w:t xml:space="preserve">Page </w:t>
            </w:r>
            <w:r w:rsidRPr="005753B9">
              <w:rPr>
                <w:rFonts w:ascii="Times New Roman" w:hAnsi="Times New Roman" w:cs="Times New Roman"/>
                <w:bCs/>
                <w:sz w:val="20"/>
                <w:szCs w:val="20"/>
              </w:rPr>
              <w:fldChar w:fldCharType="begin"/>
            </w:r>
            <w:r w:rsidRPr="005753B9">
              <w:rPr>
                <w:rFonts w:ascii="Times New Roman" w:hAnsi="Times New Roman" w:cs="Times New Roman"/>
                <w:bCs/>
                <w:sz w:val="20"/>
                <w:szCs w:val="20"/>
              </w:rPr>
              <w:instrText xml:space="preserve"> PAGE </w:instrText>
            </w:r>
            <w:r w:rsidRPr="005753B9">
              <w:rPr>
                <w:rFonts w:ascii="Times New Roman" w:hAnsi="Times New Roman" w:cs="Times New Roman"/>
                <w:bCs/>
                <w:sz w:val="20"/>
                <w:szCs w:val="20"/>
              </w:rPr>
              <w:fldChar w:fldCharType="separate"/>
            </w:r>
            <w:r w:rsidR="00A80BCE">
              <w:rPr>
                <w:rFonts w:ascii="Times New Roman" w:hAnsi="Times New Roman" w:cs="Times New Roman"/>
                <w:bCs/>
                <w:noProof/>
                <w:sz w:val="20"/>
                <w:szCs w:val="20"/>
              </w:rPr>
              <w:t>2</w:t>
            </w:r>
            <w:r w:rsidRPr="005753B9">
              <w:rPr>
                <w:rFonts w:ascii="Times New Roman" w:hAnsi="Times New Roman" w:cs="Times New Roman"/>
                <w:bCs/>
                <w:sz w:val="20"/>
                <w:szCs w:val="20"/>
              </w:rPr>
              <w:fldChar w:fldCharType="end"/>
            </w:r>
            <w:r w:rsidRPr="005753B9">
              <w:rPr>
                <w:rFonts w:ascii="Times New Roman" w:hAnsi="Times New Roman" w:cs="Times New Roman"/>
                <w:sz w:val="20"/>
                <w:szCs w:val="20"/>
              </w:rPr>
              <w:t xml:space="preserve"> of </w:t>
            </w:r>
            <w:r w:rsidRPr="005753B9">
              <w:rPr>
                <w:rFonts w:ascii="Times New Roman" w:hAnsi="Times New Roman" w:cs="Times New Roman"/>
                <w:bCs/>
                <w:sz w:val="20"/>
                <w:szCs w:val="20"/>
              </w:rPr>
              <w:fldChar w:fldCharType="begin"/>
            </w:r>
            <w:r w:rsidRPr="005753B9">
              <w:rPr>
                <w:rFonts w:ascii="Times New Roman" w:hAnsi="Times New Roman" w:cs="Times New Roman"/>
                <w:bCs/>
                <w:sz w:val="20"/>
                <w:szCs w:val="20"/>
              </w:rPr>
              <w:instrText xml:space="preserve"> NUMPAGES  </w:instrText>
            </w:r>
            <w:r w:rsidRPr="005753B9">
              <w:rPr>
                <w:rFonts w:ascii="Times New Roman" w:hAnsi="Times New Roman" w:cs="Times New Roman"/>
                <w:bCs/>
                <w:sz w:val="20"/>
                <w:szCs w:val="20"/>
              </w:rPr>
              <w:fldChar w:fldCharType="separate"/>
            </w:r>
            <w:r w:rsidR="00A80BCE">
              <w:rPr>
                <w:rFonts w:ascii="Times New Roman" w:hAnsi="Times New Roman" w:cs="Times New Roman"/>
                <w:bCs/>
                <w:noProof/>
                <w:sz w:val="20"/>
                <w:szCs w:val="20"/>
              </w:rPr>
              <w:t>2</w:t>
            </w:r>
            <w:r w:rsidRPr="005753B9">
              <w:rPr>
                <w:rFonts w:ascii="Times New Roman" w:hAnsi="Times New Roman" w:cs="Times New Roman"/>
                <w:bCs/>
                <w:sz w:val="20"/>
                <w:szCs w:val="20"/>
              </w:rPr>
              <w:fldChar w:fldCharType="end"/>
            </w:r>
          </w:p>
        </w:sdtContent>
      </w:sdt>
    </w:sdtContent>
  </w:sdt>
  <w:p w14:paraId="54866155" w14:textId="77777777" w:rsidR="005753B9" w:rsidRDefault="005753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98B98" w14:textId="77777777" w:rsidR="005753B9" w:rsidRDefault="005753B9" w:rsidP="005753B9">
      <w:pPr>
        <w:spacing w:after="0" w:line="240" w:lineRule="auto"/>
      </w:pPr>
      <w:r>
        <w:separator/>
      </w:r>
    </w:p>
  </w:footnote>
  <w:footnote w:type="continuationSeparator" w:id="0">
    <w:p w14:paraId="28DE5D35" w14:textId="77777777" w:rsidR="005753B9" w:rsidRDefault="005753B9" w:rsidP="005753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415"/>
    <w:multiLevelType w:val="hybridMultilevel"/>
    <w:tmpl w:val="6354FB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8956A2"/>
    <w:multiLevelType w:val="hybridMultilevel"/>
    <w:tmpl w:val="9C4E0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B5C5F"/>
    <w:multiLevelType w:val="hybridMultilevel"/>
    <w:tmpl w:val="FB64D4A4"/>
    <w:lvl w:ilvl="0" w:tplc="19B82C88">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C163E6"/>
    <w:multiLevelType w:val="hybridMultilevel"/>
    <w:tmpl w:val="DDAA3F58"/>
    <w:lvl w:ilvl="0" w:tplc="F064DF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D85045D"/>
    <w:multiLevelType w:val="hybridMultilevel"/>
    <w:tmpl w:val="475AC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DB7418"/>
    <w:multiLevelType w:val="hybridMultilevel"/>
    <w:tmpl w:val="E44A6BC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5654C1"/>
    <w:multiLevelType w:val="hybridMultilevel"/>
    <w:tmpl w:val="2916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BE3400"/>
    <w:multiLevelType w:val="hybridMultilevel"/>
    <w:tmpl w:val="90E0832E"/>
    <w:lvl w:ilvl="0" w:tplc="0409000F">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80692"/>
    <w:multiLevelType w:val="hybridMultilevel"/>
    <w:tmpl w:val="6BF27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043E16"/>
    <w:multiLevelType w:val="hybridMultilevel"/>
    <w:tmpl w:val="5928D0D8"/>
    <w:lvl w:ilvl="0" w:tplc="7BE0DFB8">
      <w:start w:val="1"/>
      <w:numFmt w:val="decimal"/>
      <w:lvlText w:val="%1."/>
      <w:lvlJc w:val="left"/>
      <w:pPr>
        <w:ind w:left="360" w:hanging="360"/>
      </w:pPr>
      <w:rPr>
        <w:rFonts w:ascii="Verdana" w:eastAsia="Times New Roman" w:hAnsi="Verdana"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EB1224"/>
    <w:multiLevelType w:val="hybridMultilevel"/>
    <w:tmpl w:val="E44A6BC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C4EE3"/>
    <w:multiLevelType w:val="hybridMultilevel"/>
    <w:tmpl w:val="5BAA09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2D779E"/>
    <w:multiLevelType w:val="hybridMultilevel"/>
    <w:tmpl w:val="FE56BC2C"/>
    <w:lvl w:ilvl="0" w:tplc="F446D624">
      <w:start w:val="1"/>
      <w:numFmt w:val="decimal"/>
      <w:lvlText w:val="%1."/>
      <w:lvlJc w:val="left"/>
      <w:pPr>
        <w:ind w:left="720" w:hanging="360"/>
      </w:pPr>
      <w:rPr>
        <w:rFonts w:hint="default"/>
        <w:b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B1F33"/>
    <w:multiLevelType w:val="hybridMultilevel"/>
    <w:tmpl w:val="620CF5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BC12675"/>
    <w:multiLevelType w:val="hybridMultilevel"/>
    <w:tmpl w:val="44FCCFE6"/>
    <w:lvl w:ilvl="0" w:tplc="C0D4F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16908"/>
    <w:multiLevelType w:val="hybridMultilevel"/>
    <w:tmpl w:val="E716C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600335"/>
    <w:multiLevelType w:val="hybridMultilevel"/>
    <w:tmpl w:val="498E5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4"/>
  </w:num>
  <w:num w:numId="4">
    <w:abstractNumId w:val="2"/>
  </w:num>
  <w:num w:numId="5">
    <w:abstractNumId w:val="5"/>
  </w:num>
  <w:num w:numId="6">
    <w:abstractNumId w:val="10"/>
  </w:num>
  <w:num w:numId="7">
    <w:abstractNumId w:val="12"/>
  </w:num>
  <w:num w:numId="8">
    <w:abstractNumId w:val="13"/>
  </w:num>
  <w:num w:numId="9">
    <w:abstractNumId w:val="7"/>
  </w:num>
  <w:num w:numId="10">
    <w:abstractNumId w:val="1"/>
  </w:num>
  <w:num w:numId="11">
    <w:abstractNumId w:val="6"/>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16"/>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67"/>
    <w:rsid w:val="000362F0"/>
    <w:rsid w:val="0006305B"/>
    <w:rsid w:val="00080DB4"/>
    <w:rsid w:val="0008724D"/>
    <w:rsid w:val="000A1517"/>
    <w:rsid w:val="000A2020"/>
    <w:rsid w:val="000B3B50"/>
    <w:rsid w:val="000C5C49"/>
    <w:rsid w:val="000D741E"/>
    <w:rsid w:val="000E4170"/>
    <w:rsid w:val="001026B3"/>
    <w:rsid w:val="00107F4E"/>
    <w:rsid w:val="0014207C"/>
    <w:rsid w:val="00172448"/>
    <w:rsid w:val="001843FD"/>
    <w:rsid w:val="001933E2"/>
    <w:rsid w:val="00242F22"/>
    <w:rsid w:val="00253CAF"/>
    <w:rsid w:val="00262825"/>
    <w:rsid w:val="00267B54"/>
    <w:rsid w:val="00284C70"/>
    <w:rsid w:val="002D1C02"/>
    <w:rsid w:val="0032418E"/>
    <w:rsid w:val="00332216"/>
    <w:rsid w:val="0035093A"/>
    <w:rsid w:val="00397353"/>
    <w:rsid w:val="004050D4"/>
    <w:rsid w:val="00424CE9"/>
    <w:rsid w:val="00426D35"/>
    <w:rsid w:val="00426FCC"/>
    <w:rsid w:val="004271F4"/>
    <w:rsid w:val="00432E27"/>
    <w:rsid w:val="004474AB"/>
    <w:rsid w:val="0045023E"/>
    <w:rsid w:val="0045457C"/>
    <w:rsid w:val="00471F3B"/>
    <w:rsid w:val="004752CB"/>
    <w:rsid w:val="0049364C"/>
    <w:rsid w:val="004B1A99"/>
    <w:rsid w:val="004E50BC"/>
    <w:rsid w:val="00505178"/>
    <w:rsid w:val="0050660A"/>
    <w:rsid w:val="00570299"/>
    <w:rsid w:val="005753B9"/>
    <w:rsid w:val="00582707"/>
    <w:rsid w:val="005868C4"/>
    <w:rsid w:val="0059176D"/>
    <w:rsid w:val="005928BA"/>
    <w:rsid w:val="005A46C7"/>
    <w:rsid w:val="005C005C"/>
    <w:rsid w:val="005D1C54"/>
    <w:rsid w:val="005D265E"/>
    <w:rsid w:val="005E114A"/>
    <w:rsid w:val="005F7E46"/>
    <w:rsid w:val="00616CD1"/>
    <w:rsid w:val="00617650"/>
    <w:rsid w:val="00625E5D"/>
    <w:rsid w:val="00627C51"/>
    <w:rsid w:val="0066118C"/>
    <w:rsid w:val="00686CEB"/>
    <w:rsid w:val="00693C60"/>
    <w:rsid w:val="006D3521"/>
    <w:rsid w:val="006D3F40"/>
    <w:rsid w:val="006E24E0"/>
    <w:rsid w:val="0070582B"/>
    <w:rsid w:val="007106D7"/>
    <w:rsid w:val="00710859"/>
    <w:rsid w:val="00724458"/>
    <w:rsid w:val="00725D2A"/>
    <w:rsid w:val="0073479B"/>
    <w:rsid w:val="00747921"/>
    <w:rsid w:val="0075120D"/>
    <w:rsid w:val="007534FB"/>
    <w:rsid w:val="00754BBB"/>
    <w:rsid w:val="00781F2C"/>
    <w:rsid w:val="007B0C93"/>
    <w:rsid w:val="007B6B5C"/>
    <w:rsid w:val="007D66B2"/>
    <w:rsid w:val="007F07FE"/>
    <w:rsid w:val="007F7313"/>
    <w:rsid w:val="00802AA1"/>
    <w:rsid w:val="0080776B"/>
    <w:rsid w:val="00812CA9"/>
    <w:rsid w:val="00854008"/>
    <w:rsid w:val="00854734"/>
    <w:rsid w:val="00865825"/>
    <w:rsid w:val="00870975"/>
    <w:rsid w:val="0087428E"/>
    <w:rsid w:val="00874B33"/>
    <w:rsid w:val="00875167"/>
    <w:rsid w:val="00897263"/>
    <w:rsid w:val="008B6FF0"/>
    <w:rsid w:val="008D6004"/>
    <w:rsid w:val="008D75B5"/>
    <w:rsid w:val="008E1FD5"/>
    <w:rsid w:val="008E6FF6"/>
    <w:rsid w:val="008E7497"/>
    <w:rsid w:val="009107D5"/>
    <w:rsid w:val="00913C51"/>
    <w:rsid w:val="0091718A"/>
    <w:rsid w:val="00975508"/>
    <w:rsid w:val="00977C55"/>
    <w:rsid w:val="009A2149"/>
    <w:rsid w:val="009B5267"/>
    <w:rsid w:val="00A040E1"/>
    <w:rsid w:val="00A056DF"/>
    <w:rsid w:val="00A33809"/>
    <w:rsid w:val="00A506B1"/>
    <w:rsid w:val="00A80BCE"/>
    <w:rsid w:val="00AA2A46"/>
    <w:rsid w:val="00AC3ABE"/>
    <w:rsid w:val="00AC530D"/>
    <w:rsid w:val="00AC5A00"/>
    <w:rsid w:val="00AC6C3E"/>
    <w:rsid w:val="00AF52D8"/>
    <w:rsid w:val="00B07664"/>
    <w:rsid w:val="00B07EDB"/>
    <w:rsid w:val="00B342E7"/>
    <w:rsid w:val="00B7497E"/>
    <w:rsid w:val="00B75188"/>
    <w:rsid w:val="00B85159"/>
    <w:rsid w:val="00BC7E55"/>
    <w:rsid w:val="00C02F7D"/>
    <w:rsid w:val="00C4531D"/>
    <w:rsid w:val="00C46035"/>
    <w:rsid w:val="00C503EC"/>
    <w:rsid w:val="00C650DC"/>
    <w:rsid w:val="00C81F7E"/>
    <w:rsid w:val="00C84AB7"/>
    <w:rsid w:val="00CA3776"/>
    <w:rsid w:val="00CC1C76"/>
    <w:rsid w:val="00CD29F3"/>
    <w:rsid w:val="00CD5437"/>
    <w:rsid w:val="00CE170F"/>
    <w:rsid w:val="00CF12B1"/>
    <w:rsid w:val="00D24AAE"/>
    <w:rsid w:val="00D264B1"/>
    <w:rsid w:val="00D51CE0"/>
    <w:rsid w:val="00D640AF"/>
    <w:rsid w:val="00DA2D91"/>
    <w:rsid w:val="00DA4204"/>
    <w:rsid w:val="00DB3778"/>
    <w:rsid w:val="00DB6C81"/>
    <w:rsid w:val="00DD6BAD"/>
    <w:rsid w:val="00E0542D"/>
    <w:rsid w:val="00E15B6C"/>
    <w:rsid w:val="00E32B96"/>
    <w:rsid w:val="00E33C28"/>
    <w:rsid w:val="00E60E52"/>
    <w:rsid w:val="00E92C43"/>
    <w:rsid w:val="00EA46BE"/>
    <w:rsid w:val="00EA57B1"/>
    <w:rsid w:val="00EB2BB1"/>
    <w:rsid w:val="00EC0BFF"/>
    <w:rsid w:val="00EE2376"/>
    <w:rsid w:val="00F14B1D"/>
    <w:rsid w:val="00F2100D"/>
    <w:rsid w:val="00F426C1"/>
    <w:rsid w:val="00F64ADD"/>
    <w:rsid w:val="00F66AFD"/>
    <w:rsid w:val="00F74213"/>
    <w:rsid w:val="00F86088"/>
    <w:rsid w:val="00F97EA5"/>
    <w:rsid w:val="00FC1E53"/>
    <w:rsid w:val="00FC5E0A"/>
    <w:rsid w:val="00FC7875"/>
    <w:rsid w:val="00FD275C"/>
    <w:rsid w:val="00FD6DE7"/>
    <w:rsid w:val="00FE3EA7"/>
    <w:rsid w:val="00FF3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62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776B"/>
    <w:pPr>
      <w:ind w:left="720"/>
      <w:contextualSpacing/>
    </w:pPr>
  </w:style>
  <w:style w:type="character" w:styleId="Hyperlink">
    <w:name w:val="Hyperlink"/>
    <w:basedOn w:val="DefaultParagraphFont"/>
    <w:uiPriority w:val="99"/>
    <w:unhideWhenUsed/>
    <w:rsid w:val="0080776B"/>
    <w:rPr>
      <w:color w:val="0000FF" w:themeColor="hyperlink"/>
      <w:u w:val="single"/>
    </w:rPr>
  </w:style>
  <w:style w:type="character" w:styleId="FollowedHyperlink">
    <w:name w:val="FollowedHyperlink"/>
    <w:basedOn w:val="DefaultParagraphFont"/>
    <w:uiPriority w:val="99"/>
    <w:semiHidden/>
    <w:unhideWhenUsed/>
    <w:rsid w:val="0080776B"/>
    <w:rPr>
      <w:color w:val="800080" w:themeColor="followedHyperlink"/>
      <w:u w:val="single"/>
    </w:rPr>
  </w:style>
  <w:style w:type="character" w:styleId="CommentReference">
    <w:name w:val="annotation reference"/>
    <w:basedOn w:val="DefaultParagraphFont"/>
    <w:uiPriority w:val="99"/>
    <w:semiHidden/>
    <w:unhideWhenUsed/>
    <w:rsid w:val="00080DB4"/>
    <w:rPr>
      <w:sz w:val="16"/>
      <w:szCs w:val="16"/>
    </w:rPr>
  </w:style>
  <w:style w:type="paragraph" w:styleId="CommentText">
    <w:name w:val="annotation text"/>
    <w:basedOn w:val="Normal"/>
    <w:link w:val="CommentTextChar"/>
    <w:uiPriority w:val="99"/>
    <w:semiHidden/>
    <w:unhideWhenUsed/>
    <w:rsid w:val="00080DB4"/>
    <w:pPr>
      <w:spacing w:line="240" w:lineRule="auto"/>
    </w:pPr>
    <w:rPr>
      <w:sz w:val="20"/>
      <w:szCs w:val="20"/>
    </w:rPr>
  </w:style>
  <w:style w:type="character" w:customStyle="1" w:styleId="CommentTextChar">
    <w:name w:val="Comment Text Char"/>
    <w:basedOn w:val="DefaultParagraphFont"/>
    <w:link w:val="CommentText"/>
    <w:uiPriority w:val="99"/>
    <w:semiHidden/>
    <w:rsid w:val="00080DB4"/>
    <w:rPr>
      <w:sz w:val="20"/>
      <w:szCs w:val="20"/>
    </w:rPr>
  </w:style>
  <w:style w:type="paragraph" w:styleId="CommentSubject">
    <w:name w:val="annotation subject"/>
    <w:basedOn w:val="CommentText"/>
    <w:next w:val="CommentText"/>
    <w:link w:val="CommentSubjectChar"/>
    <w:uiPriority w:val="99"/>
    <w:semiHidden/>
    <w:unhideWhenUsed/>
    <w:rsid w:val="00080DB4"/>
    <w:rPr>
      <w:b/>
      <w:bCs/>
    </w:rPr>
  </w:style>
  <w:style w:type="character" w:customStyle="1" w:styleId="CommentSubjectChar">
    <w:name w:val="Comment Subject Char"/>
    <w:basedOn w:val="CommentTextChar"/>
    <w:link w:val="CommentSubject"/>
    <w:uiPriority w:val="99"/>
    <w:semiHidden/>
    <w:rsid w:val="00080DB4"/>
    <w:rPr>
      <w:b/>
      <w:bCs/>
      <w:sz w:val="20"/>
      <w:szCs w:val="20"/>
    </w:rPr>
  </w:style>
  <w:style w:type="paragraph" w:styleId="BalloonText">
    <w:name w:val="Balloon Text"/>
    <w:basedOn w:val="Normal"/>
    <w:link w:val="BalloonTextChar"/>
    <w:uiPriority w:val="99"/>
    <w:semiHidden/>
    <w:unhideWhenUsed/>
    <w:rsid w:val="00080D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DB4"/>
    <w:rPr>
      <w:rFonts w:ascii="Segoe UI" w:hAnsi="Segoe UI" w:cs="Segoe UI"/>
      <w:sz w:val="18"/>
      <w:szCs w:val="18"/>
    </w:rPr>
  </w:style>
  <w:style w:type="paragraph" w:customStyle="1" w:styleId="MemoHeader">
    <w:name w:val="Memo Header"/>
    <w:uiPriority w:val="99"/>
    <w:semiHidden/>
    <w:rsid w:val="00B85159"/>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Revision">
    <w:name w:val="Revision"/>
    <w:hidden/>
    <w:uiPriority w:val="99"/>
    <w:semiHidden/>
    <w:rsid w:val="00DA2D91"/>
    <w:pPr>
      <w:spacing w:after="0" w:line="240" w:lineRule="auto"/>
    </w:pPr>
  </w:style>
  <w:style w:type="paragraph" w:styleId="NoSpacing">
    <w:name w:val="No Spacing"/>
    <w:uiPriority w:val="1"/>
    <w:qFormat/>
    <w:rsid w:val="00426D35"/>
    <w:pPr>
      <w:spacing w:after="0" w:line="240" w:lineRule="auto"/>
    </w:pPr>
  </w:style>
  <w:style w:type="paragraph" w:styleId="Header">
    <w:name w:val="header"/>
    <w:basedOn w:val="Normal"/>
    <w:link w:val="HeaderChar"/>
    <w:uiPriority w:val="99"/>
    <w:unhideWhenUsed/>
    <w:rsid w:val="005753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3B9"/>
  </w:style>
  <w:style w:type="paragraph" w:styleId="Footer">
    <w:name w:val="footer"/>
    <w:basedOn w:val="Normal"/>
    <w:link w:val="FooterChar"/>
    <w:uiPriority w:val="99"/>
    <w:unhideWhenUsed/>
    <w:rsid w:val="005753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5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9104402">
      <w:bodyDiv w:val="1"/>
      <w:marLeft w:val="0"/>
      <w:marRight w:val="0"/>
      <w:marTop w:val="0"/>
      <w:marBottom w:val="0"/>
      <w:divBdr>
        <w:top w:val="none" w:sz="0" w:space="0" w:color="auto"/>
        <w:left w:val="none" w:sz="0" w:space="0" w:color="auto"/>
        <w:bottom w:val="none" w:sz="0" w:space="0" w:color="auto"/>
        <w:right w:val="none" w:sz="0" w:space="0" w:color="auto"/>
      </w:divBdr>
    </w:div>
    <w:div w:id="194584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E9B69-9DAD-4562-8F8D-91B48CFDA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2018-07-11T19:33:00Z</dcterms:created>
  <dcterms:modified xsi:type="dcterms:W3CDTF">2018-07-11T19:33:00Z</dcterms:modified>
</cp:coreProperties>
</file>